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BE72A" w14:textId="77777777" w:rsidR="007D444D" w:rsidRDefault="007D444D" w:rsidP="007D444D">
      <w:pPr>
        <w:spacing w:after="0" w:line="240" w:lineRule="auto"/>
        <w:jc w:val="center"/>
        <w:rPr>
          <w:rFonts w:ascii="Times New Roman" w:hAnsi="Times New Roman" w:cs="Times New Roman"/>
          <w:b/>
          <w:bCs/>
          <w:sz w:val="28"/>
          <w:szCs w:val="24"/>
        </w:rPr>
      </w:pPr>
      <w:bookmarkStart w:id="0" w:name="_GoBack"/>
      <w:bookmarkEnd w:id="0"/>
      <w:r w:rsidRPr="007D444D">
        <w:rPr>
          <w:rFonts w:ascii="Times New Roman" w:hAnsi="Times New Roman" w:cs="Times New Roman"/>
          <w:b/>
          <w:bCs/>
          <w:sz w:val="28"/>
          <w:szCs w:val="24"/>
        </w:rPr>
        <w:t>Инструкции по регистрации в ЕСИА физического лица</w:t>
      </w:r>
    </w:p>
    <w:p w14:paraId="63641F37" w14:textId="77777777" w:rsidR="007D444D" w:rsidRPr="007D444D" w:rsidRDefault="007D444D" w:rsidP="007D444D">
      <w:pPr>
        <w:spacing w:after="0" w:line="240" w:lineRule="auto"/>
        <w:jc w:val="center"/>
        <w:rPr>
          <w:rFonts w:ascii="Times New Roman" w:hAnsi="Times New Roman" w:cs="Times New Roman"/>
          <w:sz w:val="28"/>
          <w:szCs w:val="24"/>
        </w:rPr>
      </w:pPr>
    </w:p>
    <w:p w14:paraId="31BFDEA5"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Единая система идентификации и аутентификации (сокращенно — ЕСИА) </w:t>
      </w:r>
      <w:r w:rsidRPr="007D444D">
        <w:rPr>
          <w:rFonts w:ascii="Times New Roman" w:hAnsi="Times New Roman" w:cs="Times New Roman"/>
          <w:sz w:val="24"/>
          <w:szCs w:val="24"/>
        </w:rPr>
        <w:t>предназначена для обеспечения </w:t>
      </w:r>
      <w:r w:rsidRPr="007D444D">
        <w:rPr>
          <w:rFonts w:ascii="Times New Roman" w:hAnsi="Times New Roman" w:cs="Times New Roman"/>
          <w:b/>
          <w:bCs/>
          <w:sz w:val="24"/>
          <w:szCs w:val="24"/>
        </w:rPr>
        <w:t>доступа физических лиц</w:t>
      </w:r>
      <w:r w:rsidRPr="007D444D">
        <w:rPr>
          <w:rFonts w:ascii="Times New Roman" w:hAnsi="Times New Roman" w:cs="Times New Roman"/>
          <w:sz w:val="24"/>
          <w:szCs w:val="24"/>
        </w:rPr>
        <w:t> к информации, содержащейся на Портале.</w:t>
      </w:r>
    </w:p>
    <w:p w14:paraId="28CD361C"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Ключевая функция ЕСИА</w:t>
      </w:r>
      <w:r w:rsidRPr="007D444D">
        <w:rPr>
          <w:rFonts w:ascii="Times New Roman" w:hAnsi="Times New Roman" w:cs="Times New Roman"/>
          <w:sz w:val="24"/>
          <w:szCs w:val="24"/>
        </w:rPr>
        <w:t> – предоставление Заявителю единой учетной записи ЕСИА, которая дает </w:t>
      </w:r>
      <w:r w:rsidRPr="007D444D">
        <w:rPr>
          <w:rFonts w:ascii="Times New Roman" w:hAnsi="Times New Roman" w:cs="Times New Roman"/>
          <w:b/>
          <w:bCs/>
          <w:sz w:val="24"/>
          <w:szCs w:val="24"/>
        </w:rPr>
        <w:t>возможность получить государственные услуги в электронной форме без взаимодействия с Ведомством.</w:t>
      </w:r>
    </w:p>
    <w:p w14:paraId="63A1A5AA"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Подтвержденная учетная запись ЕСИА позволит Вам получить доступ ко всем электронным услугам и сервисам на Портале.</w:t>
      </w:r>
    </w:p>
    <w:p w14:paraId="4B5D4E43"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С помощью учетной записи в ЕСИА, Вы, не выходя из дома можете совершать юридически значимые действия:</w:t>
      </w:r>
    </w:p>
    <w:p w14:paraId="55904292" w14:textId="77777777" w:rsidR="007D444D" w:rsidRPr="007D444D" w:rsidRDefault="007D444D" w:rsidP="007D444D">
      <w:pPr>
        <w:numPr>
          <w:ilvl w:val="0"/>
          <w:numId w:val="8"/>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получать информацию о порядке получения государственных услуг;</w:t>
      </w:r>
    </w:p>
    <w:p w14:paraId="1A56B9E7" w14:textId="77777777" w:rsidR="007D444D" w:rsidRPr="007D444D" w:rsidRDefault="007D444D" w:rsidP="007D444D">
      <w:pPr>
        <w:numPr>
          <w:ilvl w:val="0"/>
          <w:numId w:val="8"/>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подавать заявления на получение государственных услуг и получать результаты услуг в электронной форме в Личном кабинете;</w:t>
      </w:r>
    </w:p>
    <w:p w14:paraId="0C2684C0" w14:textId="77777777" w:rsidR="007D444D" w:rsidRPr="007D444D" w:rsidRDefault="007D444D" w:rsidP="007D444D">
      <w:pPr>
        <w:numPr>
          <w:ilvl w:val="0"/>
          <w:numId w:val="8"/>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оплачивать государственные услуги и совершать иные платежи на Портале;</w:t>
      </w:r>
    </w:p>
    <w:p w14:paraId="3CBF6535" w14:textId="77777777" w:rsidR="007D444D" w:rsidRPr="007D444D" w:rsidRDefault="007D444D" w:rsidP="007D444D">
      <w:pPr>
        <w:numPr>
          <w:ilvl w:val="0"/>
          <w:numId w:val="8"/>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пользоваться электронными сервисами Портала;</w:t>
      </w:r>
    </w:p>
    <w:p w14:paraId="159A8995" w14:textId="77777777" w:rsidR="007D444D" w:rsidRPr="007D444D" w:rsidRDefault="007D444D" w:rsidP="007D444D">
      <w:pPr>
        <w:numPr>
          <w:ilvl w:val="0"/>
          <w:numId w:val="8"/>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принимать участие в электронных голосованиях;</w:t>
      </w:r>
    </w:p>
    <w:p w14:paraId="649CDF1C" w14:textId="77777777" w:rsidR="007D444D" w:rsidRPr="007D444D" w:rsidRDefault="007D444D" w:rsidP="007D444D">
      <w:pPr>
        <w:numPr>
          <w:ilvl w:val="0"/>
          <w:numId w:val="8"/>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обратиться в госорганы по любому интересующему вопросу;</w:t>
      </w:r>
    </w:p>
    <w:p w14:paraId="71282809" w14:textId="77777777" w:rsidR="007D444D" w:rsidRPr="007D444D" w:rsidRDefault="007D444D" w:rsidP="007D444D">
      <w:pPr>
        <w:numPr>
          <w:ilvl w:val="0"/>
          <w:numId w:val="8"/>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направить жалобу о нарушении прав в порядке досудебного обжалования, а также с целью проведения проверки деятельности хозяйствующих субъектов.</w:t>
      </w:r>
    </w:p>
    <w:p w14:paraId="2C94CC91" w14:textId="77777777" w:rsid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Независимо от того, к каким услугам Вы намерены получить доступ, требуется предварительно пройти процедуру регистрации учетной записи физического лица.</w:t>
      </w:r>
    </w:p>
    <w:p w14:paraId="29B1DC79" w14:textId="77777777" w:rsidR="007D444D" w:rsidRPr="007D444D" w:rsidRDefault="007D444D" w:rsidP="007D444D">
      <w:pPr>
        <w:spacing w:after="0" w:line="240" w:lineRule="auto"/>
        <w:jc w:val="both"/>
        <w:rPr>
          <w:rFonts w:ascii="Times New Roman" w:hAnsi="Times New Roman" w:cs="Times New Roman"/>
          <w:sz w:val="24"/>
          <w:szCs w:val="24"/>
        </w:rPr>
      </w:pPr>
    </w:p>
    <w:p w14:paraId="6378B4B5"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В ЕСИА </w:t>
      </w:r>
      <w:r w:rsidRPr="007D444D">
        <w:rPr>
          <w:rFonts w:ascii="Times New Roman" w:hAnsi="Times New Roman" w:cs="Times New Roman"/>
          <w:sz w:val="24"/>
          <w:szCs w:val="24"/>
        </w:rPr>
        <w:t>предусмотрены три уровня учетных записей:</w:t>
      </w:r>
    </w:p>
    <w:p w14:paraId="28B98262"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Уровень 1.</w:t>
      </w:r>
      <w:r w:rsidRPr="007D444D">
        <w:rPr>
          <w:rFonts w:ascii="Times New Roman" w:hAnsi="Times New Roman" w:cs="Times New Roman"/>
          <w:sz w:val="24"/>
          <w:szCs w:val="24"/>
        </w:rPr>
        <w:t> Упрощенная учетная запись. Регистрируется онлайн, с использованием номера вашего мобильного телефона или e-</w:t>
      </w:r>
      <w:proofErr w:type="spellStart"/>
      <w:r w:rsidRPr="007D444D">
        <w:rPr>
          <w:rFonts w:ascii="Times New Roman" w:hAnsi="Times New Roman" w:cs="Times New Roman"/>
          <w:sz w:val="24"/>
          <w:szCs w:val="24"/>
        </w:rPr>
        <w:t>mail</w:t>
      </w:r>
      <w:proofErr w:type="spellEnd"/>
      <w:r w:rsidRPr="007D444D">
        <w:rPr>
          <w:rFonts w:ascii="Times New Roman" w:hAnsi="Times New Roman" w:cs="Times New Roman"/>
          <w:sz w:val="24"/>
          <w:szCs w:val="24"/>
        </w:rPr>
        <w:t>. Позволяет получить доступ к ограниченному перечню государственных услуг на Портале.</w:t>
      </w:r>
    </w:p>
    <w:p w14:paraId="6FCBC264"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Уровень 2.</w:t>
      </w:r>
      <w:r w:rsidRPr="007D444D">
        <w:rPr>
          <w:rFonts w:ascii="Times New Roman" w:hAnsi="Times New Roman" w:cs="Times New Roman"/>
          <w:sz w:val="24"/>
          <w:szCs w:val="24"/>
        </w:rPr>
        <w:t> Стандартная учётная запись. Заполните ваш профиль (СНИЛС и данные документа, удостоверяющего личность). После успешного окончания автоматической проверки данных учетная запись станет стандартной и позволит получить доступ к расширенному перечню государственных услуг на Портале.</w:t>
      </w:r>
    </w:p>
    <w:p w14:paraId="76ED5988"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Уровень 3</w:t>
      </w:r>
      <w:r w:rsidRPr="007D444D">
        <w:rPr>
          <w:rFonts w:ascii="Times New Roman" w:hAnsi="Times New Roman" w:cs="Times New Roman"/>
          <w:sz w:val="24"/>
          <w:szCs w:val="24"/>
        </w:rPr>
        <w:t>. Подтверждённая учётная запись. Выполните подтверждение личности, чтобы учетная запись стала подтвержденной. Важно помнить, что наличие подтвержденной учетной записи позволяет получить доступ ко всем государственным услугам и сервисам на Портале. Также возможна регистрация пользователя в одном из центров обслуживания и любом МФЦ Московской области – в этом случае будет сразу создана подтвержденная учетная запись (см. п. 3.6).</w:t>
      </w:r>
    </w:p>
    <w:p w14:paraId="130E73EC" w14:textId="77777777" w:rsidR="007D444D" w:rsidRPr="007D444D" w:rsidRDefault="007D444D" w:rsidP="007D444D">
      <w:pPr>
        <w:spacing w:after="0" w:line="240" w:lineRule="auto"/>
        <w:ind w:left="720"/>
        <w:jc w:val="both"/>
        <w:rPr>
          <w:rFonts w:ascii="Times New Roman" w:hAnsi="Times New Roman" w:cs="Times New Roman"/>
          <w:sz w:val="24"/>
          <w:szCs w:val="24"/>
        </w:rPr>
      </w:pPr>
    </w:p>
    <w:p w14:paraId="0A90A321" w14:textId="77777777" w:rsidR="007D444D" w:rsidRPr="007D444D" w:rsidRDefault="007D444D" w:rsidP="007D444D">
      <w:pPr>
        <w:numPr>
          <w:ilvl w:val="0"/>
          <w:numId w:val="9"/>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Создание упрощенной учетной записи</w:t>
      </w:r>
    </w:p>
    <w:p w14:paraId="69CEF20B"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регистрации упрощенной учетной записи ЕСИА необходимо перейти на </w:t>
      </w:r>
      <w:hyperlink r:id="rId6" w:history="1">
        <w:r w:rsidRPr="007D444D">
          <w:rPr>
            <w:rStyle w:val="a4"/>
            <w:rFonts w:ascii="Times New Roman" w:hAnsi="Times New Roman" w:cs="Times New Roman"/>
            <w:sz w:val="24"/>
            <w:szCs w:val="24"/>
          </w:rPr>
          <w:t>Единый портал gosuslugi.ru</w:t>
        </w:r>
      </w:hyperlink>
      <w:r w:rsidRPr="007D444D">
        <w:rPr>
          <w:rFonts w:ascii="Times New Roman" w:hAnsi="Times New Roman" w:cs="Times New Roman"/>
          <w:sz w:val="24"/>
          <w:szCs w:val="24"/>
        </w:rPr>
        <w:t>.</w:t>
      </w:r>
    </w:p>
    <w:p w14:paraId="43286DA8"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xml:space="preserve"> Для перехода на страницу регистрации ЕСИА необходимо нажать на кнопку «Личный кабинет» в информационной системе Единого портала </w:t>
      </w:r>
      <w:proofErr w:type="spellStart"/>
      <w:r w:rsidRPr="007D444D">
        <w:rPr>
          <w:rFonts w:ascii="Times New Roman" w:hAnsi="Times New Roman" w:cs="Times New Roman"/>
          <w:sz w:val="24"/>
          <w:szCs w:val="24"/>
        </w:rPr>
        <w:t>госуслуг</w:t>
      </w:r>
      <w:proofErr w:type="spellEnd"/>
      <w:r w:rsidRPr="007D444D">
        <w:rPr>
          <w:rFonts w:ascii="Times New Roman" w:hAnsi="Times New Roman" w:cs="Times New Roman"/>
          <w:sz w:val="24"/>
          <w:szCs w:val="24"/>
        </w:rPr>
        <w:t>, интегрированной с ЕСИА (рис. 1), либо воспользоваться прямой ссылкой: </w:t>
      </w:r>
      <w:hyperlink r:id="rId7" w:history="1">
        <w:r w:rsidRPr="007D444D">
          <w:rPr>
            <w:rStyle w:val="a4"/>
            <w:rFonts w:ascii="Times New Roman" w:hAnsi="Times New Roman" w:cs="Times New Roman"/>
            <w:sz w:val="24"/>
            <w:szCs w:val="24"/>
          </w:rPr>
          <w:t>https://esia.gosuslugi.ru/registration/</w:t>
        </w:r>
      </w:hyperlink>
    </w:p>
    <w:p w14:paraId="0103A1D3" w14:textId="199D63C1"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153391E8" wp14:editId="56E5CF3A">
            <wp:extent cx="6400800" cy="733425"/>
            <wp:effectExtent l="0" t="0" r="0" b="9525"/>
            <wp:docPr id="30" name="Рисунок 30" descr="https://uslugi.mosreg.ru/pgu/images/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lugi.mosreg.ru/pgu/images/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0" cy="733425"/>
                    </a:xfrm>
                    <a:prstGeom prst="rect">
                      <a:avLst/>
                    </a:prstGeom>
                    <a:noFill/>
                    <a:ln>
                      <a:noFill/>
                    </a:ln>
                  </pic:spPr>
                </pic:pic>
              </a:graphicData>
            </a:graphic>
          </wp:inline>
        </w:drawing>
      </w:r>
    </w:p>
    <w:p w14:paraId="0363BC53"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Рисунок 1 </w:t>
      </w:r>
      <w:r w:rsidRPr="007D444D">
        <w:rPr>
          <w:rFonts w:ascii="Times New Roman" w:hAnsi="Times New Roman" w:cs="Times New Roman"/>
          <w:sz w:val="24"/>
          <w:szCs w:val="24"/>
        </w:rPr>
        <w:t>– Регистрация в информационной системе ЕПГУ.</w:t>
      </w:r>
    </w:p>
    <w:p w14:paraId="243C7720"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Отобразится страница регистрации ЕСИА (рис. 2).</w:t>
      </w:r>
    </w:p>
    <w:p w14:paraId="3EB2C3BA" w14:textId="6B9205F8"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76713457" wp14:editId="0C2110E6">
            <wp:extent cx="3486150" cy="7067550"/>
            <wp:effectExtent l="0" t="0" r="0" b="0"/>
            <wp:docPr id="29" name="Рисунок 29" descr="https://uslugi.mosreg.ru/pgu/images/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lugi.mosreg.ru/pgu/images/0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6150" cy="7067550"/>
                    </a:xfrm>
                    <a:prstGeom prst="rect">
                      <a:avLst/>
                    </a:prstGeom>
                    <a:noFill/>
                    <a:ln>
                      <a:noFill/>
                    </a:ln>
                  </pic:spPr>
                </pic:pic>
              </a:graphicData>
            </a:graphic>
          </wp:inline>
        </w:drawing>
      </w:r>
    </w:p>
    <w:p w14:paraId="6B0B7A7E"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w:t>
      </w:r>
      <w:r w:rsidRPr="007D444D">
        <w:rPr>
          <w:rFonts w:ascii="Times New Roman" w:hAnsi="Times New Roman" w:cs="Times New Roman"/>
          <w:sz w:val="24"/>
          <w:szCs w:val="24"/>
        </w:rPr>
        <w:t> – Главная страница регистрации ЕСИА</w:t>
      </w:r>
    </w:p>
    <w:p w14:paraId="494BBA3D" w14:textId="77777777" w:rsidR="007D444D" w:rsidRDefault="007D444D" w:rsidP="007D444D">
      <w:pPr>
        <w:spacing w:after="0" w:line="240" w:lineRule="auto"/>
        <w:jc w:val="both"/>
        <w:rPr>
          <w:rFonts w:ascii="Times New Roman" w:hAnsi="Times New Roman" w:cs="Times New Roman"/>
          <w:sz w:val="24"/>
          <w:szCs w:val="24"/>
        </w:rPr>
      </w:pPr>
    </w:p>
    <w:p w14:paraId="326713AF"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На странице регистрации учетной записи доступны следующие действия:</w:t>
      </w:r>
    </w:p>
    <w:p w14:paraId="376AE73C"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1.1. Выбрать способ регистрации:</w:t>
      </w:r>
    </w:p>
    <w:p w14:paraId="1B35A74A" w14:textId="77777777" w:rsidR="007D444D" w:rsidRPr="007D444D" w:rsidRDefault="007D444D" w:rsidP="007D444D">
      <w:pPr>
        <w:numPr>
          <w:ilvl w:val="0"/>
          <w:numId w:val="10"/>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xml:space="preserve">по мобильному телефону – в этом случае в ходе регистрации на указанный номер будет отправлено </w:t>
      </w:r>
      <w:proofErr w:type="spellStart"/>
      <w:r w:rsidRPr="007D444D">
        <w:rPr>
          <w:rFonts w:ascii="Times New Roman" w:hAnsi="Times New Roman" w:cs="Times New Roman"/>
          <w:sz w:val="24"/>
          <w:szCs w:val="24"/>
        </w:rPr>
        <w:t>sms</w:t>
      </w:r>
      <w:proofErr w:type="spellEnd"/>
      <w:r w:rsidRPr="007D444D">
        <w:rPr>
          <w:rFonts w:ascii="Times New Roman" w:hAnsi="Times New Roman" w:cs="Times New Roman"/>
          <w:sz w:val="24"/>
          <w:szCs w:val="24"/>
        </w:rPr>
        <w:t>-сообщение с кодом подтверждения номера мобильного телефона;</w:t>
      </w:r>
    </w:p>
    <w:p w14:paraId="745F8816" w14:textId="77777777" w:rsidR="007D444D" w:rsidRPr="007D444D" w:rsidRDefault="007D444D" w:rsidP="007D444D">
      <w:pPr>
        <w:numPr>
          <w:ilvl w:val="0"/>
          <w:numId w:val="10"/>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 электронной почте – в этом случае в ходе регистрации на указанный адрес будет отправлена ссылка, по которой потребуется перейти для подтверждения адреса электронной почты;</w:t>
      </w:r>
    </w:p>
    <w:p w14:paraId="0FF4BBC4" w14:textId="77777777" w:rsidR="007D444D" w:rsidRPr="007D444D" w:rsidRDefault="007D444D" w:rsidP="007D444D">
      <w:pPr>
        <w:numPr>
          <w:ilvl w:val="0"/>
          <w:numId w:val="10"/>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xml:space="preserve">с указанием и мобильного телефона, и электронной почты – в этом случае в ходе регистрации на указанный номер будет отправлено </w:t>
      </w:r>
      <w:proofErr w:type="spellStart"/>
      <w:r w:rsidRPr="007D444D">
        <w:rPr>
          <w:rFonts w:ascii="Times New Roman" w:hAnsi="Times New Roman" w:cs="Times New Roman"/>
          <w:sz w:val="24"/>
          <w:szCs w:val="24"/>
        </w:rPr>
        <w:t>sms</w:t>
      </w:r>
      <w:proofErr w:type="spellEnd"/>
      <w:r w:rsidRPr="007D444D">
        <w:rPr>
          <w:rFonts w:ascii="Times New Roman" w:hAnsi="Times New Roman" w:cs="Times New Roman"/>
          <w:sz w:val="24"/>
          <w:szCs w:val="24"/>
        </w:rPr>
        <w:t xml:space="preserve">-сообщение с кодом подтверждения номера мобильного телефона; после проверки кода подтверждения и создания учетной </w:t>
      </w:r>
      <w:r w:rsidRPr="007D444D">
        <w:rPr>
          <w:rFonts w:ascii="Times New Roman" w:hAnsi="Times New Roman" w:cs="Times New Roman"/>
          <w:sz w:val="24"/>
          <w:szCs w:val="24"/>
        </w:rPr>
        <w:lastRenderedPageBreak/>
        <w:t>записи на указанный адрес электронной почты будет выслана ссылка, использование которой позволит сохранить данный адрес в профиле пользователя.</w:t>
      </w:r>
    </w:p>
    <w:p w14:paraId="79348BA6" w14:textId="77777777" w:rsidR="007D444D" w:rsidRDefault="007D444D" w:rsidP="007D444D">
      <w:pPr>
        <w:spacing w:after="0" w:line="240" w:lineRule="auto"/>
        <w:jc w:val="both"/>
        <w:rPr>
          <w:rFonts w:ascii="Times New Roman" w:hAnsi="Times New Roman" w:cs="Times New Roman"/>
          <w:b/>
          <w:bCs/>
          <w:sz w:val="24"/>
          <w:szCs w:val="24"/>
        </w:rPr>
      </w:pPr>
    </w:p>
    <w:p w14:paraId="3AD406C6"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1.2. Зарегистрировать учетную запись:</w:t>
      </w:r>
    </w:p>
    <w:p w14:paraId="7314B916"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регистрации новой учетной записи необходимо заполнить поля формы</w:t>
      </w:r>
    </w:p>
    <w:p w14:paraId="7D0D750D"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регистрации:</w:t>
      </w:r>
    </w:p>
    <w:p w14:paraId="085081DE" w14:textId="77777777" w:rsidR="007D444D" w:rsidRPr="007D444D" w:rsidRDefault="007D444D" w:rsidP="007D444D">
      <w:pPr>
        <w:numPr>
          <w:ilvl w:val="0"/>
          <w:numId w:val="11"/>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фамилия;</w:t>
      </w:r>
    </w:p>
    <w:p w14:paraId="1392C4CB" w14:textId="77777777" w:rsidR="007D444D" w:rsidRPr="007D444D" w:rsidRDefault="007D444D" w:rsidP="007D444D">
      <w:pPr>
        <w:numPr>
          <w:ilvl w:val="0"/>
          <w:numId w:val="11"/>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имя;</w:t>
      </w:r>
    </w:p>
    <w:p w14:paraId="00945A7E" w14:textId="77777777" w:rsidR="007D444D" w:rsidRPr="007D444D" w:rsidRDefault="007D444D" w:rsidP="007D444D">
      <w:pPr>
        <w:numPr>
          <w:ilvl w:val="0"/>
          <w:numId w:val="11"/>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номер мобильного телефона и/или адрес электронной почты.</w:t>
      </w:r>
    </w:p>
    <w:p w14:paraId="566056D5"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После этого следует нажать кнопку «Зарегистрироваться».</w:t>
      </w:r>
    </w:p>
    <w:p w14:paraId="48F01906"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xml:space="preserve">Если выбран способ регистрации по мобильному телефону, то будет отправлено </w:t>
      </w:r>
      <w:proofErr w:type="spellStart"/>
      <w:r w:rsidRPr="007D444D">
        <w:rPr>
          <w:rFonts w:ascii="Times New Roman" w:hAnsi="Times New Roman" w:cs="Times New Roman"/>
          <w:sz w:val="24"/>
          <w:szCs w:val="24"/>
        </w:rPr>
        <w:t>sms</w:t>
      </w:r>
      <w:proofErr w:type="spellEnd"/>
      <w:r w:rsidRPr="007D444D">
        <w:rPr>
          <w:rFonts w:ascii="Times New Roman" w:hAnsi="Times New Roman" w:cs="Times New Roman"/>
          <w:sz w:val="24"/>
          <w:szCs w:val="24"/>
        </w:rPr>
        <w:t>-сообщение с кодом подтверждения номера мобильного телефона. Его необходимо ввести в специальное поле, которое отображается на экране (рис. 3). Данный код можно ввести в течение 5 минут (данная информация отображается в виде обратного отсчета секунд), если время истекло, то можно запросить новый код подтверждения номера мобильного телефона.</w:t>
      </w:r>
    </w:p>
    <w:p w14:paraId="3DFCD2D9" w14:textId="027D7C1D"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6FF1DD3F" wp14:editId="47FAFB0A">
            <wp:extent cx="3324225" cy="5124450"/>
            <wp:effectExtent l="0" t="0" r="9525" b="0"/>
            <wp:docPr id="28" name="Рисунок 28" descr="https://uslugi.mosreg.ru/pgu/images/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slugi.mosreg.ru/pgu/images/00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4225" cy="5124450"/>
                    </a:xfrm>
                    <a:prstGeom prst="rect">
                      <a:avLst/>
                    </a:prstGeom>
                    <a:noFill/>
                    <a:ln>
                      <a:noFill/>
                    </a:ln>
                  </pic:spPr>
                </pic:pic>
              </a:graphicData>
            </a:graphic>
          </wp:inline>
        </w:drawing>
      </w:r>
    </w:p>
    <w:p w14:paraId="2731963E"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3</w:t>
      </w:r>
      <w:r w:rsidRPr="007D444D">
        <w:rPr>
          <w:rFonts w:ascii="Times New Roman" w:hAnsi="Times New Roman" w:cs="Times New Roman"/>
          <w:sz w:val="24"/>
          <w:szCs w:val="24"/>
        </w:rPr>
        <w:t> – Сообщение о необходимости подтверждения номера мобильного телефона.</w:t>
      </w:r>
    </w:p>
    <w:p w14:paraId="345D7FF9"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Если выбран способ регистрации по электронной почте, то отобразится страница подтверждения адреса электронной почты пользователя (рис. 4).</w:t>
      </w:r>
    </w:p>
    <w:p w14:paraId="020336D2" w14:textId="297DA4D3"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2CC1AC9A" wp14:editId="41746619">
            <wp:extent cx="3371850" cy="4191000"/>
            <wp:effectExtent l="0" t="0" r="0" b="0"/>
            <wp:docPr id="27" name="Рисунок 27" descr="https://uslugi.mosreg.ru/pgu/images/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slugi.mosreg.ru/pgu/images/00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1850" cy="4191000"/>
                    </a:xfrm>
                    <a:prstGeom prst="rect">
                      <a:avLst/>
                    </a:prstGeom>
                    <a:noFill/>
                    <a:ln>
                      <a:noFill/>
                    </a:ln>
                  </pic:spPr>
                </pic:pic>
              </a:graphicData>
            </a:graphic>
          </wp:inline>
        </w:drawing>
      </w:r>
    </w:p>
    <w:p w14:paraId="505AD514"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4</w:t>
      </w:r>
      <w:r w:rsidRPr="007D444D">
        <w:rPr>
          <w:rFonts w:ascii="Times New Roman" w:hAnsi="Times New Roman" w:cs="Times New Roman"/>
          <w:sz w:val="24"/>
          <w:szCs w:val="24"/>
        </w:rPr>
        <w:t> – Страница подтверждения адреса электронной почты</w:t>
      </w:r>
    </w:p>
    <w:p w14:paraId="47AD4259"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На указанный адрес электронной почты будет отправлено письмо, содержащее ссылку для создания упрощенной учетной записи (рис. 5).</w:t>
      </w:r>
    </w:p>
    <w:p w14:paraId="5CD73842" w14:textId="358D44EC"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1D076D62" wp14:editId="3569DFEA">
            <wp:extent cx="6038850" cy="4737161"/>
            <wp:effectExtent l="0" t="0" r="0" b="6350"/>
            <wp:docPr id="26" name="Рисунок 26" descr="https://uslugi.mosreg.ru/pgu/images/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slugi.mosreg.ru/pgu/images/00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8850" cy="4737161"/>
                    </a:xfrm>
                    <a:prstGeom prst="rect">
                      <a:avLst/>
                    </a:prstGeom>
                    <a:noFill/>
                    <a:ln>
                      <a:noFill/>
                    </a:ln>
                  </pic:spPr>
                </pic:pic>
              </a:graphicData>
            </a:graphic>
          </wp:inline>
        </w:drawing>
      </w:r>
    </w:p>
    <w:p w14:paraId="39BFF32B" w14:textId="278DDF7E" w:rsid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5 </w:t>
      </w:r>
      <w:r w:rsidRPr="007D444D">
        <w:rPr>
          <w:rFonts w:ascii="Times New Roman" w:hAnsi="Times New Roman" w:cs="Times New Roman"/>
          <w:sz w:val="24"/>
          <w:szCs w:val="24"/>
        </w:rPr>
        <w:t>– Письмо со ссылкой для подтверждения адреса электронной почты</w:t>
      </w:r>
    </w:p>
    <w:p w14:paraId="08C3A73D" w14:textId="77777777" w:rsid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w:t>
      </w:r>
    </w:p>
    <w:p w14:paraId="47961358" w14:textId="54F3870E"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завершения создания упрощенной зарегистрированной учетной записи следует перейти по содержащейся в письме ссылке, либо скопировать и вставить указанную ссылку в адресную строку браузера и нажать кнопку «Ввод». Время действия данной ссылки составляет 3 дня.</w:t>
      </w:r>
    </w:p>
    <w:p w14:paraId="6370E8DD"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Завершающим этапом регистрации учетной записи является ввод пароля. Пароль необходимо ввести два раза (рис. 6). Пароль должен удовлетворять следующим критериям надежности: 8 символов латинского алфавита, строчные и заглавные буквы, цифры.</w:t>
      </w:r>
    </w:p>
    <w:p w14:paraId="7DA25493" w14:textId="0A7F508E"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40FC0F7C" wp14:editId="31FB2320">
            <wp:extent cx="3324225" cy="4171950"/>
            <wp:effectExtent l="0" t="0" r="9525" b="0"/>
            <wp:docPr id="25" name="Рисунок 25" descr="https://uslugi.mosreg.ru/pgu/images/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lugi.mosreg.ru/pgu/images/00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4225" cy="4171950"/>
                    </a:xfrm>
                    <a:prstGeom prst="rect">
                      <a:avLst/>
                    </a:prstGeom>
                    <a:noFill/>
                    <a:ln>
                      <a:noFill/>
                    </a:ln>
                  </pic:spPr>
                </pic:pic>
              </a:graphicData>
            </a:graphic>
          </wp:inline>
        </w:drawing>
      </w:r>
    </w:p>
    <w:p w14:paraId="579399FD"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6</w:t>
      </w:r>
      <w:r w:rsidRPr="007D444D">
        <w:rPr>
          <w:rFonts w:ascii="Times New Roman" w:hAnsi="Times New Roman" w:cs="Times New Roman"/>
          <w:sz w:val="24"/>
          <w:szCs w:val="24"/>
        </w:rPr>
        <w:t> – Страница ввода пароля для учетной записи</w:t>
      </w:r>
    </w:p>
    <w:p w14:paraId="1D911142" w14:textId="77777777" w:rsidR="007D444D" w:rsidRDefault="007D444D" w:rsidP="007D444D">
      <w:pPr>
        <w:spacing w:after="0" w:line="240" w:lineRule="auto"/>
        <w:jc w:val="both"/>
        <w:rPr>
          <w:rFonts w:ascii="Times New Roman" w:hAnsi="Times New Roman" w:cs="Times New Roman"/>
          <w:sz w:val="24"/>
          <w:szCs w:val="24"/>
        </w:rPr>
      </w:pPr>
    </w:p>
    <w:p w14:paraId="54877239"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Упрощенная учетная запись зарегистрирована (рис. 7). Теперь можно войти в систему и заполнить заявку на повышение учетной записи до стандартной (вход будет осуществлен автоматически через 3 секунды после завершения регистрации).</w:t>
      </w:r>
    </w:p>
    <w:p w14:paraId="6B35E373" w14:textId="764F600D"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20EADB72" wp14:editId="7295C264">
            <wp:extent cx="3429000" cy="3771900"/>
            <wp:effectExtent l="0" t="0" r="0" b="0"/>
            <wp:docPr id="24" name="Рисунок 24" descr="https://uslugi.mosreg.ru/pgu/images/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slugi.mosreg.ru/pgu/images/00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9000" cy="3771900"/>
                    </a:xfrm>
                    <a:prstGeom prst="rect">
                      <a:avLst/>
                    </a:prstGeom>
                    <a:noFill/>
                    <a:ln>
                      <a:noFill/>
                    </a:ln>
                  </pic:spPr>
                </pic:pic>
              </a:graphicData>
            </a:graphic>
          </wp:inline>
        </w:drawing>
      </w:r>
    </w:p>
    <w:p w14:paraId="0D639E74"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7 </w:t>
      </w:r>
      <w:r w:rsidRPr="007D444D">
        <w:rPr>
          <w:rFonts w:ascii="Times New Roman" w:hAnsi="Times New Roman" w:cs="Times New Roman"/>
          <w:sz w:val="24"/>
          <w:szCs w:val="24"/>
        </w:rPr>
        <w:t>– Регистрация завершена</w:t>
      </w:r>
    </w:p>
    <w:p w14:paraId="614FDD67" w14:textId="77777777" w:rsidR="007D444D" w:rsidRDefault="007D444D" w:rsidP="007D444D">
      <w:pPr>
        <w:spacing w:after="0" w:line="240" w:lineRule="auto"/>
        <w:jc w:val="both"/>
        <w:rPr>
          <w:rFonts w:ascii="Times New Roman" w:hAnsi="Times New Roman" w:cs="Times New Roman"/>
          <w:sz w:val="24"/>
          <w:szCs w:val="24"/>
        </w:rPr>
      </w:pPr>
    </w:p>
    <w:p w14:paraId="5D29ECC7" w14:textId="69A32D8A"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lastRenderedPageBreak/>
        <w:t>Пользоваться учетной записью можно сразу после регистрации, в частности,</w:t>
      </w:r>
      <w:r>
        <w:rPr>
          <w:rFonts w:ascii="Times New Roman" w:hAnsi="Times New Roman" w:cs="Times New Roman"/>
          <w:sz w:val="24"/>
          <w:szCs w:val="24"/>
        </w:rPr>
        <w:t xml:space="preserve"> </w:t>
      </w:r>
      <w:r w:rsidRPr="007D444D">
        <w:rPr>
          <w:rFonts w:ascii="Times New Roman" w:hAnsi="Times New Roman" w:cs="Times New Roman"/>
          <w:sz w:val="24"/>
          <w:szCs w:val="24"/>
        </w:rPr>
        <w:t>заказывать некоторые услуги на Портале государственных услуг. Следует помнить, что упрощенная учетная запись позволяет получить доступ лишь к незначительному перечню услуг.</w:t>
      </w:r>
    </w:p>
    <w:p w14:paraId="34170563" w14:textId="77777777" w:rsidR="007D444D" w:rsidRPr="007D444D" w:rsidRDefault="007D444D" w:rsidP="007D444D">
      <w:pPr>
        <w:spacing w:after="0" w:line="240" w:lineRule="auto"/>
        <w:ind w:left="720"/>
        <w:jc w:val="both"/>
        <w:rPr>
          <w:rFonts w:ascii="Times New Roman" w:hAnsi="Times New Roman" w:cs="Times New Roman"/>
          <w:sz w:val="24"/>
          <w:szCs w:val="24"/>
        </w:rPr>
      </w:pPr>
    </w:p>
    <w:p w14:paraId="2C6D64D6" w14:textId="77777777" w:rsidR="007D444D" w:rsidRPr="007D444D" w:rsidRDefault="007D444D" w:rsidP="007D444D">
      <w:pPr>
        <w:numPr>
          <w:ilvl w:val="0"/>
          <w:numId w:val="12"/>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Создание стандартной учетной записи</w:t>
      </w:r>
    </w:p>
    <w:p w14:paraId="7BC237B6"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Если создание стандартной учетной записи происходит не непосредственно после регистрации упрощенной учетной записи, то инициировать процедуру проверки данных можно из личного профиля. Перейти в него можно, в частности, по ссылке: </w:t>
      </w:r>
      <w:hyperlink r:id="rId15" w:history="1">
        <w:r w:rsidRPr="007D444D">
          <w:rPr>
            <w:rStyle w:val="a4"/>
            <w:rFonts w:ascii="Times New Roman" w:hAnsi="Times New Roman" w:cs="Times New Roman"/>
            <w:sz w:val="24"/>
            <w:szCs w:val="24"/>
          </w:rPr>
          <w:t>http://esia.gosuslugi.ru/</w:t>
        </w:r>
      </w:hyperlink>
      <w:r w:rsidRPr="007D444D">
        <w:rPr>
          <w:rFonts w:ascii="Times New Roman" w:hAnsi="Times New Roman" w:cs="Times New Roman"/>
          <w:sz w:val="24"/>
          <w:szCs w:val="24"/>
        </w:rPr>
        <w:t> Наличие стандартной учетной записи позволяет получить доступ к расширенному перечню государственных услуг на Портале.</w:t>
      </w:r>
    </w:p>
    <w:p w14:paraId="72368346" w14:textId="77777777" w:rsidR="007D444D" w:rsidRPr="007D444D" w:rsidRDefault="007D444D" w:rsidP="007D444D">
      <w:pPr>
        <w:spacing w:after="0" w:line="240" w:lineRule="auto"/>
        <w:ind w:left="720"/>
        <w:jc w:val="both"/>
        <w:rPr>
          <w:rFonts w:ascii="Times New Roman" w:hAnsi="Times New Roman" w:cs="Times New Roman"/>
          <w:sz w:val="24"/>
          <w:szCs w:val="24"/>
        </w:rPr>
      </w:pPr>
    </w:p>
    <w:p w14:paraId="64E03661" w14:textId="6493DDAC" w:rsidR="007D444D" w:rsidRPr="007D444D" w:rsidRDefault="007D444D" w:rsidP="007D444D">
      <w:pPr>
        <w:pStyle w:val="a7"/>
        <w:numPr>
          <w:ilvl w:val="0"/>
          <w:numId w:val="12"/>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Заполнение личных данных.</w:t>
      </w:r>
    </w:p>
    <w:p w14:paraId="08930B6C"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перехода к созданию стандартной учетной записи необходимо воспользоваться баннером, размещенным в левой части страницы с данными пользователя (рис. 8).</w:t>
      </w:r>
    </w:p>
    <w:p w14:paraId="0C29DC18" w14:textId="437E3855"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6CF15E42" wp14:editId="0238BB70">
            <wp:extent cx="6751546" cy="4781550"/>
            <wp:effectExtent l="0" t="0" r="0" b="0"/>
            <wp:docPr id="23" name="Рисунок 23" descr="https://uslugi.mosreg.ru/pgu/images/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slugi.mosreg.ru/pgu/images/00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53017" cy="4782592"/>
                    </a:xfrm>
                    <a:prstGeom prst="rect">
                      <a:avLst/>
                    </a:prstGeom>
                    <a:noFill/>
                    <a:ln>
                      <a:noFill/>
                    </a:ln>
                  </pic:spPr>
                </pic:pic>
              </a:graphicData>
            </a:graphic>
          </wp:inline>
        </w:drawing>
      </w:r>
    </w:p>
    <w:p w14:paraId="3CED3E7D"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8</w:t>
      </w:r>
      <w:r w:rsidRPr="007D444D">
        <w:rPr>
          <w:rFonts w:ascii="Times New Roman" w:hAnsi="Times New Roman" w:cs="Times New Roman"/>
          <w:sz w:val="24"/>
          <w:szCs w:val="24"/>
        </w:rPr>
        <w:t> –Баннер, призывающий подтвердить учетную запись</w:t>
      </w:r>
    </w:p>
    <w:p w14:paraId="74831CF8"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создания стандартной учетной записи необходимо выполнить следующие шаги:</w:t>
      </w:r>
    </w:p>
    <w:p w14:paraId="64FB54F2" w14:textId="77777777" w:rsidR="007D444D" w:rsidRPr="007D444D" w:rsidRDefault="007D444D" w:rsidP="007D444D">
      <w:pPr>
        <w:numPr>
          <w:ilvl w:val="0"/>
          <w:numId w:val="14"/>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заполнить личные данные;</w:t>
      </w:r>
    </w:p>
    <w:p w14:paraId="18F6B5B0" w14:textId="77777777" w:rsidR="007D444D" w:rsidRPr="007D444D" w:rsidRDefault="007D444D" w:rsidP="007D444D">
      <w:pPr>
        <w:numPr>
          <w:ilvl w:val="0"/>
          <w:numId w:val="14"/>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дождаться завершения автоматической проверки личных данных;</w:t>
      </w:r>
    </w:p>
    <w:p w14:paraId="4BA4D862"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Если личные данные были указаны ранее, то они автоматически будут перенесены на страницу запуска процедуры проверки данных (рис. 9). Эта страница включает в себя:</w:t>
      </w:r>
    </w:p>
    <w:p w14:paraId="0E0E1154" w14:textId="666885F1" w:rsidR="007D444D" w:rsidRPr="007D444D" w:rsidRDefault="007D444D" w:rsidP="007D444D">
      <w:pPr>
        <w:numPr>
          <w:ilvl w:val="0"/>
          <w:numId w:val="15"/>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ФИО;</w:t>
      </w:r>
    </w:p>
    <w:p w14:paraId="4CBB824E" w14:textId="77777777" w:rsidR="007D444D" w:rsidRPr="007D444D" w:rsidRDefault="007D444D" w:rsidP="007D444D">
      <w:pPr>
        <w:numPr>
          <w:ilvl w:val="0"/>
          <w:numId w:val="15"/>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пол;</w:t>
      </w:r>
    </w:p>
    <w:p w14:paraId="5082CC6B" w14:textId="77777777" w:rsidR="007D444D" w:rsidRPr="007D444D" w:rsidRDefault="007D444D" w:rsidP="007D444D">
      <w:pPr>
        <w:numPr>
          <w:ilvl w:val="0"/>
          <w:numId w:val="15"/>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дата рождения;</w:t>
      </w:r>
    </w:p>
    <w:p w14:paraId="44E8F5CB" w14:textId="77777777" w:rsidR="007D444D" w:rsidRPr="007D444D" w:rsidRDefault="007D444D" w:rsidP="007D444D">
      <w:pPr>
        <w:numPr>
          <w:ilvl w:val="0"/>
          <w:numId w:val="15"/>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место рождения;</w:t>
      </w:r>
    </w:p>
    <w:p w14:paraId="382A4D2E" w14:textId="77777777" w:rsidR="007D444D" w:rsidRPr="007D444D" w:rsidRDefault="007D444D" w:rsidP="007D444D">
      <w:pPr>
        <w:numPr>
          <w:ilvl w:val="0"/>
          <w:numId w:val="15"/>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гражданство;</w:t>
      </w:r>
    </w:p>
    <w:p w14:paraId="49DFAEC8" w14:textId="77777777" w:rsidR="007D444D" w:rsidRPr="007D444D" w:rsidRDefault="007D444D" w:rsidP="007D444D">
      <w:pPr>
        <w:numPr>
          <w:ilvl w:val="0"/>
          <w:numId w:val="15"/>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вид документа, удостоверяющего личность;</w:t>
      </w:r>
    </w:p>
    <w:p w14:paraId="25411D07" w14:textId="77777777" w:rsidR="007D444D" w:rsidRPr="007D444D" w:rsidRDefault="007D444D" w:rsidP="007D444D">
      <w:pPr>
        <w:numPr>
          <w:ilvl w:val="0"/>
          <w:numId w:val="15"/>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lastRenderedPageBreak/>
        <w:t> данные документа, удостоверяющего личность;</w:t>
      </w:r>
    </w:p>
    <w:p w14:paraId="4E035E5F" w14:textId="77777777" w:rsidR="007D444D" w:rsidRPr="007D444D" w:rsidRDefault="007D444D" w:rsidP="007D444D">
      <w:pPr>
        <w:numPr>
          <w:ilvl w:val="0"/>
          <w:numId w:val="15"/>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СНИЛС.</w:t>
      </w:r>
    </w:p>
    <w:p w14:paraId="724851A1" w14:textId="6F5C964B"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02B9EC83" wp14:editId="5339E6EB">
            <wp:extent cx="2590800" cy="5000625"/>
            <wp:effectExtent l="0" t="0" r="0" b="9525"/>
            <wp:docPr id="22" name="Рисунок 22" descr="https://uslugi.mosreg.ru/pgu/images/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slugi.mosreg.ru/pgu/images/00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0800" cy="5000625"/>
                    </a:xfrm>
                    <a:prstGeom prst="rect">
                      <a:avLst/>
                    </a:prstGeom>
                    <a:noFill/>
                    <a:ln>
                      <a:noFill/>
                    </a:ln>
                  </pic:spPr>
                </pic:pic>
              </a:graphicData>
            </a:graphic>
          </wp:inline>
        </w:drawing>
      </w:r>
    </w:p>
    <w:p w14:paraId="5B7075A3"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9 </w:t>
      </w:r>
      <w:r w:rsidRPr="007D444D">
        <w:rPr>
          <w:rFonts w:ascii="Times New Roman" w:hAnsi="Times New Roman" w:cs="Times New Roman"/>
          <w:sz w:val="24"/>
          <w:szCs w:val="24"/>
        </w:rPr>
        <w:t>– Личные данные для выполнения проверки</w:t>
      </w:r>
    </w:p>
    <w:p w14:paraId="045DDAA4"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После ввода данных необходимо нажать на кнопку «Сохранить», после чего запускается процесс проверки данных.</w:t>
      </w:r>
    </w:p>
    <w:p w14:paraId="557B6338" w14:textId="77777777" w:rsidR="007D444D" w:rsidRPr="007D444D" w:rsidRDefault="007D444D" w:rsidP="007D444D">
      <w:pPr>
        <w:spacing w:after="0" w:line="240" w:lineRule="auto"/>
        <w:ind w:left="720"/>
        <w:jc w:val="both"/>
        <w:rPr>
          <w:rFonts w:ascii="Times New Roman" w:hAnsi="Times New Roman" w:cs="Times New Roman"/>
          <w:sz w:val="24"/>
          <w:szCs w:val="24"/>
        </w:rPr>
      </w:pPr>
    </w:p>
    <w:p w14:paraId="1F9972B0" w14:textId="77777777" w:rsidR="007D444D" w:rsidRPr="007D444D" w:rsidRDefault="007D444D" w:rsidP="007D444D">
      <w:pPr>
        <w:numPr>
          <w:ilvl w:val="0"/>
          <w:numId w:val="16"/>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Проверка личных данных</w:t>
      </w:r>
    </w:p>
    <w:p w14:paraId="5CD18AC0"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После того, как данные заполнены, можно нажать на кнопку «Сохранить». Это запустит процесс проверки личных данных в государственных ведомствах. В Пенсионном фонде РФ осуществляется проверка:</w:t>
      </w:r>
    </w:p>
    <w:p w14:paraId="6DC4C628" w14:textId="77777777" w:rsidR="007D444D" w:rsidRPr="007D444D" w:rsidRDefault="007D444D" w:rsidP="007D444D">
      <w:pPr>
        <w:numPr>
          <w:ilvl w:val="0"/>
          <w:numId w:val="17"/>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ФИО гражданина Российской Федерации соответствует указанному СНИЛС, что введены корректные данные о поле и возрасте;</w:t>
      </w:r>
    </w:p>
    <w:p w14:paraId="30F2E7A4" w14:textId="77777777" w:rsidR="007D444D" w:rsidRPr="007D444D" w:rsidRDefault="007D444D" w:rsidP="007D444D">
      <w:pPr>
        <w:numPr>
          <w:ilvl w:val="0"/>
          <w:numId w:val="17"/>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документ, удостоверяющий личность иностранного гражданина на территории Российской Федерации и СНИЛС иностранного гражданина, выданный на основании этого документа.</w:t>
      </w:r>
    </w:p>
    <w:p w14:paraId="71AD42D6"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В Министерстве внутренних дел РФ проверяются данные документа, удостоверяющего личность гражданина Российской Федерации. Ход проверки отображается на странице «Мои данные» (рис.10). После успешной проверки данных документа, удостоверяющего личность, запускается автоматический поиск ИНН пользователя (рис.11)                          </w:t>
      </w:r>
    </w:p>
    <w:p w14:paraId="1EE9F7CB"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В случае успешной проверки личных данных учетная запись пользователя станет стандартной (рис. 12).</w:t>
      </w:r>
    </w:p>
    <w:p w14:paraId="10D3D787" w14:textId="5CE5482F"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31B30BAC" wp14:editId="19D96775">
            <wp:extent cx="6162675" cy="6648450"/>
            <wp:effectExtent l="0" t="0" r="9525" b="0"/>
            <wp:docPr id="21" name="Рисунок 21" descr="https://uslugi.mosreg.ru/pgu/images/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slugi.mosreg.ru/pgu/images/01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62675" cy="6648450"/>
                    </a:xfrm>
                    <a:prstGeom prst="rect">
                      <a:avLst/>
                    </a:prstGeom>
                    <a:noFill/>
                    <a:ln>
                      <a:noFill/>
                    </a:ln>
                  </pic:spPr>
                </pic:pic>
              </a:graphicData>
            </a:graphic>
          </wp:inline>
        </w:drawing>
      </w:r>
    </w:p>
    <w:p w14:paraId="2A001309"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10</w:t>
      </w:r>
      <w:r w:rsidRPr="007D444D">
        <w:rPr>
          <w:rFonts w:ascii="Times New Roman" w:hAnsi="Times New Roman" w:cs="Times New Roman"/>
          <w:sz w:val="24"/>
          <w:szCs w:val="24"/>
        </w:rPr>
        <w:t> – Ход проверки данных</w:t>
      </w:r>
    </w:p>
    <w:p w14:paraId="5FE71490" w14:textId="2D357EA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3CD39429" wp14:editId="14E1959E">
            <wp:extent cx="3676650" cy="5629275"/>
            <wp:effectExtent l="0" t="0" r="0" b="9525"/>
            <wp:docPr id="20" name="Рисунок 20" descr="https://uslugi.mosreg.ru/pgu/images/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slugi.mosreg.ru/pgu/images/01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76650" cy="5629275"/>
                    </a:xfrm>
                    <a:prstGeom prst="rect">
                      <a:avLst/>
                    </a:prstGeom>
                    <a:noFill/>
                    <a:ln>
                      <a:noFill/>
                    </a:ln>
                  </pic:spPr>
                </pic:pic>
              </a:graphicData>
            </a:graphic>
          </wp:inline>
        </w:drawing>
      </w:r>
    </w:p>
    <w:p w14:paraId="3F0CBF6A"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11</w:t>
      </w:r>
      <w:r w:rsidRPr="007D444D">
        <w:rPr>
          <w:rFonts w:ascii="Times New Roman" w:hAnsi="Times New Roman" w:cs="Times New Roman"/>
          <w:sz w:val="24"/>
          <w:szCs w:val="24"/>
        </w:rPr>
        <w:t> – Поиск ИНН</w:t>
      </w:r>
    </w:p>
    <w:p w14:paraId="67181CF2" w14:textId="101F49DD"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1BE7CF19" wp14:editId="006C2050">
            <wp:extent cx="6686550" cy="3406588"/>
            <wp:effectExtent l="0" t="0" r="0" b="3810"/>
            <wp:docPr id="19" name="Рисунок 19" descr="https://uslugi.mosreg.ru/pgu/images/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slugi.mosreg.ru/pgu/images/01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86550" cy="3406588"/>
                    </a:xfrm>
                    <a:prstGeom prst="rect">
                      <a:avLst/>
                    </a:prstGeom>
                    <a:noFill/>
                    <a:ln>
                      <a:noFill/>
                    </a:ln>
                  </pic:spPr>
                </pic:pic>
              </a:graphicData>
            </a:graphic>
          </wp:inline>
        </w:drawing>
      </w:r>
    </w:p>
    <w:p w14:paraId="231B6F25"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lastRenderedPageBreak/>
        <w:t>Рисунок 12</w:t>
      </w:r>
      <w:r w:rsidRPr="007D444D">
        <w:rPr>
          <w:rFonts w:ascii="Times New Roman" w:hAnsi="Times New Roman" w:cs="Times New Roman"/>
          <w:sz w:val="24"/>
          <w:szCs w:val="24"/>
        </w:rPr>
        <w:t> – Отображение информации о создание стандартной учетной записи</w:t>
      </w:r>
    </w:p>
    <w:p w14:paraId="4F203E8E" w14:textId="77777777" w:rsidR="007D444D" w:rsidRPr="007D444D" w:rsidRDefault="007D444D" w:rsidP="007D444D">
      <w:pPr>
        <w:spacing w:after="0" w:line="240" w:lineRule="auto"/>
        <w:ind w:left="720"/>
        <w:jc w:val="both"/>
        <w:rPr>
          <w:rFonts w:ascii="Times New Roman" w:hAnsi="Times New Roman" w:cs="Times New Roman"/>
          <w:sz w:val="24"/>
          <w:szCs w:val="24"/>
        </w:rPr>
      </w:pPr>
    </w:p>
    <w:p w14:paraId="6E83A240" w14:textId="77777777" w:rsidR="007D444D" w:rsidRPr="007D444D" w:rsidRDefault="007D444D" w:rsidP="007D444D">
      <w:pPr>
        <w:numPr>
          <w:ilvl w:val="0"/>
          <w:numId w:val="18"/>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Создание подтвержденной учетной записи</w:t>
      </w:r>
    </w:p>
    <w:p w14:paraId="4AF459D9"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Создание подтвержденной учетной записи происходит в результате процедуры подтверждения личности пользователя. Подтверждение личности необходимо для того, чтобы удостовериться, что владельцем учетной записи является пользователь, действительно обладающий указанными идентификационными данными.</w:t>
      </w:r>
    </w:p>
    <w:p w14:paraId="1B27C98D"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Пользователю предлагается несколько способов подтверждения личности:</w:t>
      </w:r>
    </w:p>
    <w:p w14:paraId="606BF964" w14:textId="77777777" w:rsidR="007D444D" w:rsidRPr="007D444D" w:rsidRDefault="007D444D" w:rsidP="007D444D">
      <w:pPr>
        <w:numPr>
          <w:ilvl w:val="0"/>
          <w:numId w:val="1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Онлайн через интернет-банки </w:t>
      </w:r>
      <w:hyperlink r:id="rId21" w:history="1">
        <w:r w:rsidRPr="007D444D">
          <w:rPr>
            <w:rStyle w:val="a4"/>
            <w:rFonts w:ascii="Times New Roman" w:hAnsi="Times New Roman" w:cs="Times New Roman"/>
            <w:sz w:val="24"/>
            <w:szCs w:val="24"/>
          </w:rPr>
          <w:t>Сбербанк Онлайн</w:t>
        </w:r>
      </w:hyperlink>
      <w:r w:rsidRPr="007D444D">
        <w:rPr>
          <w:rFonts w:ascii="Times New Roman" w:hAnsi="Times New Roman" w:cs="Times New Roman"/>
          <w:sz w:val="24"/>
          <w:szCs w:val="24"/>
        </w:rPr>
        <w:t> веб-версии и </w:t>
      </w:r>
      <w:hyperlink r:id="rId22" w:history="1">
        <w:r w:rsidRPr="007D444D">
          <w:rPr>
            <w:rStyle w:val="a4"/>
            <w:rFonts w:ascii="Times New Roman" w:hAnsi="Times New Roman" w:cs="Times New Roman"/>
            <w:sz w:val="24"/>
            <w:szCs w:val="24"/>
          </w:rPr>
          <w:t>Тинькофф</w:t>
        </w:r>
      </w:hyperlink>
      <w:r w:rsidRPr="007D444D">
        <w:rPr>
          <w:rFonts w:ascii="Times New Roman" w:hAnsi="Times New Roman" w:cs="Times New Roman"/>
          <w:sz w:val="24"/>
          <w:szCs w:val="24"/>
        </w:rPr>
        <w:t>, а также интернет- и мобильный банк </w:t>
      </w:r>
      <w:hyperlink r:id="rId23" w:history="1">
        <w:r w:rsidRPr="007D444D">
          <w:rPr>
            <w:rStyle w:val="a4"/>
            <w:rFonts w:ascii="Times New Roman" w:hAnsi="Times New Roman" w:cs="Times New Roman"/>
            <w:sz w:val="24"/>
            <w:szCs w:val="24"/>
          </w:rPr>
          <w:t>Почта Банк Онлайн</w:t>
        </w:r>
      </w:hyperlink>
      <w:r w:rsidRPr="007D444D">
        <w:rPr>
          <w:rFonts w:ascii="Times New Roman" w:hAnsi="Times New Roman" w:cs="Times New Roman"/>
          <w:sz w:val="24"/>
          <w:szCs w:val="24"/>
        </w:rPr>
        <w:t> (при условии, что вы являетесь клиентом одного из банков) (рис.13-15);</w:t>
      </w:r>
    </w:p>
    <w:p w14:paraId="294B62FF" w14:textId="77777777" w:rsidR="007D444D" w:rsidRPr="007D444D" w:rsidRDefault="007D444D" w:rsidP="007D444D">
      <w:pPr>
        <w:numPr>
          <w:ilvl w:val="0"/>
          <w:numId w:val="1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Лично, обратившись с документом, удостоверяющим личность, и СНИЛС в удобный в любой многофункциональный центр предоставления государственных и муниципальных услуг Московской области;</w:t>
      </w:r>
    </w:p>
    <w:p w14:paraId="4C21992B" w14:textId="77777777" w:rsidR="007D444D" w:rsidRPr="007D444D" w:rsidRDefault="007D444D" w:rsidP="007D444D">
      <w:pPr>
        <w:numPr>
          <w:ilvl w:val="0"/>
          <w:numId w:val="1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Обратиться в центр обслуживания (рис.16).</w:t>
      </w:r>
    </w:p>
    <w:p w14:paraId="3FFDD9DE" w14:textId="77777777" w:rsidR="007D444D" w:rsidRPr="007D444D" w:rsidRDefault="007D444D" w:rsidP="007D444D">
      <w:pPr>
        <w:numPr>
          <w:ilvl w:val="0"/>
          <w:numId w:val="1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Почтой, заказав получение кода подтверждения личности Почтой России из </w:t>
      </w:r>
      <w:hyperlink r:id="rId24" w:history="1">
        <w:r w:rsidRPr="007D444D">
          <w:rPr>
            <w:rStyle w:val="a4"/>
            <w:rFonts w:ascii="Times New Roman" w:hAnsi="Times New Roman" w:cs="Times New Roman"/>
            <w:sz w:val="24"/>
            <w:szCs w:val="24"/>
          </w:rPr>
          <w:t>профиля</w:t>
        </w:r>
      </w:hyperlink>
      <w:r w:rsidRPr="007D444D">
        <w:rPr>
          <w:rFonts w:ascii="Times New Roman" w:hAnsi="Times New Roman" w:cs="Times New Roman"/>
          <w:sz w:val="24"/>
          <w:szCs w:val="24"/>
        </w:rPr>
        <w:t>.</w:t>
      </w:r>
    </w:p>
    <w:p w14:paraId="089BEBEC" w14:textId="77777777" w:rsidR="007D444D" w:rsidRPr="007D444D" w:rsidRDefault="007D444D" w:rsidP="007D444D">
      <w:pPr>
        <w:numPr>
          <w:ilvl w:val="0"/>
          <w:numId w:val="1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Подтвердить личность с помощью средства усиленной квалифицированной электронной подписи.</w:t>
      </w:r>
    </w:p>
    <w:p w14:paraId="60B68124" w14:textId="77777777" w:rsidR="007D444D" w:rsidRPr="007D444D" w:rsidRDefault="007D444D" w:rsidP="007D444D">
      <w:pPr>
        <w:numPr>
          <w:ilvl w:val="0"/>
          <w:numId w:val="20"/>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Создать и подтвердить учетную запись онлайн в интернет банке</w:t>
      </w:r>
    </w:p>
    <w:p w14:paraId="54853C0F"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Если вы являетесь клиентом одного из банков - Сбербанк, Тинькофф или Почта Банк, то можете создать учетную запись ЕСИА онлайн в интернет-банках Сбербанк Онлайн веб-версии и Тинькофф, а также интернет- и мобильном банке Почта Банк Онлайн. После проверки данных вы сразу получите Подтвержденную учетную запись без необходимости очного посещения отделения банка или Центра обслуживания.</w:t>
      </w:r>
    </w:p>
    <w:p w14:paraId="165E0091" w14:textId="4740773D"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2700C2A2" wp14:editId="15DD3DDF">
            <wp:extent cx="5229225" cy="3724081"/>
            <wp:effectExtent l="0" t="0" r="0" b="0"/>
            <wp:docPr id="18" name="Рисунок 18" descr="https://uslugi.mosreg.ru/pgu/images/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slugi.mosreg.ru/pgu/images/013.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9225" cy="3724081"/>
                    </a:xfrm>
                    <a:prstGeom prst="rect">
                      <a:avLst/>
                    </a:prstGeom>
                    <a:noFill/>
                    <a:ln>
                      <a:noFill/>
                    </a:ln>
                  </pic:spPr>
                </pic:pic>
              </a:graphicData>
            </a:graphic>
          </wp:inline>
        </w:drawing>
      </w:r>
    </w:p>
    <w:p w14:paraId="2F486A7B"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Рис.13</w:t>
      </w:r>
      <w:r w:rsidRPr="007D444D">
        <w:rPr>
          <w:rFonts w:ascii="Times New Roman" w:hAnsi="Times New Roman" w:cs="Times New Roman"/>
          <w:sz w:val="24"/>
          <w:szCs w:val="24"/>
        </w:rPr>
        <w:t> - Регистрация и подтверждение учетной записи ЕСИА через Сбербанк Онлайн</w:t>
      </w:r>
    </w:p>
    <w:p w14:paraId="0829C62E" w14:textId="26010793"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63377E71" wp14:editId="3632A130">
            <wp:extent cx="6610350" cy="4730763"/>
            <wp:effectExtent l="0" t="0" r="0" b="0"/>
            <wp:docPr id="17" name="Рисунок 17" descr="https://uslugi.mosreg.ru/pgu/images/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slugi.mosreg.ru/pgu/images/01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23426" cy="4740121"/>
                    </a:xfrm>
                    <a:prstGeom prst="rect">
                      <a:avLst/>
                    </a:prstGeom>
                    <a:noFill/>
                    <a:ln>
                      <a:noFill/>
                    </a:ln>
                  </pic:spPr>
                </pic:pic>
              </a:graphicData>
            </a:graphic>
          </wp:inline>
        </w:drawing>
      </w:r>
    </w:p>
    <w:p w14:paraId="45A48FDA" w14:textId="27E189D9"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62FA9ABA" wp14:editId="3D0B7C17">
            <wp:extent cx="6780374" cy="4359040"/>
            <wp:effectExtent l="0" t="0" r="1905" b="3810"/>
            <wp:docPr id="16" name="Рисунок 16" descr="https://uslugi.mosreg.ru/pgu/images/01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slugi.mosreg.ru/pgu/images/014a.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8135" cy="4364030"/>
                    </a:xfrm>
                    <a:prstGeom prst="rect">
                      <a:avLst/>
                    </a:prstGeom>
                    <a:noFill/>
                    <a:ln>
                      <a:noFill/>
                    </a:ln>
                  </pic:spPr>
                </pic:pic>
              </a:graphicData>
            </a:graphic>
          </wp:inline>
        </w:drawing>
      </w:r>
    </w:p>
    <w:p w14:paraId="552F806D"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Рис. 14 - </w:t>
      </w:r>
      <w:r w:rsidRPr="007D444D">
        <w:rPr>
          <w:rFonts w:ascii="Times New Roman" w:hAnsi="Times New Roman" w:cs="Times New Roman"/>
          <w:sz w:val="24"/>
          <w:szCs w:val="24"/>
        </w:rPr>
        <w:t>Регистрация и подтверждение учетной записи ЕСИА через Тинькофф Банк</w:t>
      </w:r>
    </w:p>
    <w:p w14:paraId="1A5EB476" w14:textId="3444A33A"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430EBE11" wp14:editId="23CC269F">
            <wp:extent cx="6429375" cy="4183178"/>
            <wp:effectExtent l="0" t="0" r="0" b="8255"/>
            <wp:docPr id="15" name="Рисунок 15" descr="https://uslugi.mosreg.ru/pgu/images/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slugi.mosreg.ru/pgu/images/015.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29375" cy="4183178"/>
                    </a:xfrm>
                    <a:prstGeom prst="rect">
                      <a:avLst/>
                    </a:prstGeom>
                    <a:noFill/>
                    <a:ln>
                      <a:noFill/>
                    </a:ln>
                  </pic:spPr>
                </pic:pic>
              </a:graphicData>
            </a:graphic>
          </wp:inline>
        </w:drawing>
      </w:r>
    </w:p>
    <w:p w14:paraId="3E3DC4B2"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Рис. 15 - </w:t>
      </w:r>
      <w:r w:rsidRPr="007D444D">
        <w:rPr>
          <w:rFonts w:ascii="Times New Roman" w:hAnsi="Times New Roman" w:cs="Times New Roman"/>
          <w:sz w:val="24"/>
          <w:szCs w:val="24"/>
        </w:rPr>
        <w:t>Регистрация и подтверждение учетной записи ЕСИА через Почта Банк</w:t>
      </w:r>
    </w:p>
    <w:p w14:paraId="62AFB27C" w14:textId="2AF8526E"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279E6C9E" wp14:editId="34E8F010">
            <wp:extent cx="5791200" cy="3293165"/>
            <wp:effectExtent l="0" t="0" r="0" b="2540"/>
            <wp:docPr id="14" name="Рисунок 14" descr="https://uslugi.mosreg.ru/pgu/images/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uslugi.mosreg.ru/pgu/images/016.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1200" cy="3293165"/>
                    </a:xfrm>
                    <a:prstGeom prst="rect">
                      <a:avLst/>
                    </a:prstGeom>
                    <a:noFill/>
                    <a:ln>
                      <a:noFill/>
                    </a:ln>
                  </pic:spPr>
                </pic:pic>
              </a:graphicData>
            </a:graphic>
          </wp:inline>
        </w:drawing>
      </w:r>
    </w:p>
    <w:p w14:paraId="095F2660"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Рисунок 16</w:t>
      </w:r>
      <w:r w:rsidRPr="007D444D">
        <w:rPr>
          <w:rFonts w:ascii="Times New Roman" w:hAnsi="Times New Roman" w:cs="Times New Roman"/>
          <w:sz w:val="24"/>
          <w:szCs w:val="24"/>
        </w:rPr>
        <w:t> – Выбор способа подтверждения личности</w:t>
      </w:r>
    </w:p>
    <w:p w14:paraId="224FF6DC" w14:textId="77777777" w:rsidR="007D444D" w:rsidRPr="007D444D" w:rsidRDefault="007D444D" w:rsidP="007D444D">
      <w:pPr>
        <w:numPr>
          <w:ilvl w:val="0"/>
          <w:numId w:val="21"/>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Регистрация пользователя в центре обслуживания или в МФЦ Московской области</w:t>
      </w:r>
    </w:p>
    <w:p w14:paraId="70BE226C"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При обращении в один из доступных центров обслуживания или МФЦ Московской области, возможно осуществить регистрацию пользователя без предварительной самостоятельной регистрации в ЕСИА.</w:t>
      </w:r>
    </w:p>
    <w:p w14:paraId="493B7488"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регистрации необходимо лично обратиться в такой центр или МФЦ и предъявить следующие документы:</w:t>
      </w:r>
    </w:p>
    <w:p w14:paraId="08F26372" w14:textId="77777777" w:rsidR="007D444D" w:rsidRPr="007D444D" w:rsidRDefault="007D444D" w:rsidP="007D444D">
      <w:pPr>
        <w:numPr>
          <w:ilvl w:val="0"/>
          <w:numId w:val="22"/>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паспорт гражданина РФ (или документ, удостоверяющий личность иностранного гражданина на территории РФ);</w:t>
      </w:r>
    </w:p>
    <w:p w14:paraId="55DDBE51" w14:textId="77777777" w:rsidR="007D444D" w:rsidRPr="007D444D" w:rsidRDefault="007D444D" w:rsidP="007D444D">
      <w:pPr>
        <w:numPr>
          <w:ilvl w:val="0"/>
          <w:numId w:val="22"/>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lastRenderedPageBreak/>
        <w:t>СНИЛС.</w:t>
      </w:r>
    </w:p>
    <w:p w14:paraId="36DB0237"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После проверки личности оператор центра обслуживания может предложить следующие способы получения пароля для входа в ЕСИА:</w:t>
      </w:r>
    </w:p>
    <w:p w14:paraId="0AF0DB30" w14:textId="77777777" w:rsidR="007D444D" w:rsidRPr="007D444D" w:rsidRDefault="007D444D" w:rsidP="007D444D">
      <w:pPr>
        <w:numPr>
          <w:ilvl w:val="0"/>
          <w:numId w:val="23"/>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на номер мобильного телефона;</w:t>
      </w:r>
    </w:p>
    <w:p w14:paraId="551586CB" w14:textId="77777777" w:rsidR="007D444D" w:rsidRPr="007D444D" w:rsidRDefault="007D444D" w:rsidP="007D444D">
      <w:pPr>
        <w:numPr>
          <w:ilvl w:val="0"/>
          <w:numId w:val="23"/>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на адрес электронной почты.</w:t>
      </w:r>
    </w:p>
    <w:p w14:paraId="35E10917"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При выборе способа подтверждения в центре обслуживания и нажатия на кнопку «Найти ближайший центр обслуживания» откроется карта с отображением мест нахождения Центров обслуживания (рис. 17).</w:t>
      </w:r>
    </w:p>
    <w:p w14:paraId="15268E0D" w14:textId="7B70C309"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03B9A618" wp14:editId="45B61BC7">
            <wp:extent cx="6381750" cy="2900795"/>
            <wp:effectExtent l="0" t="0" r="0" b="0"/>
            <wp:docPr id="13" name="Рисунок 13" descr="https://uslugi.mosreg.ru/pgu/images/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uslugi.mosreg.ru/pgu/images/017.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81750" cy="2900795"/>
                    </a:xfrm>
                    <a:prstGeom prst="rect">
                      <a:avLst/>
                    </a:prstGeom>
                    <a:noFill/>
                    <a:ln>
                      <a:noFill/>
                    </a:ln>
                  </pic:spPr>
                </pic:pic>
              </a:graphicData>
            </a:graphic>
          </wp:inline>
        </w:drawing>
      </w:r>
      <w:r w:rsidRPr="007D444D">
        <w:rPr>
          <w:rFonts w:ascii="Times New Roman" w:hAnsi="Times New Roman" w:cs="Times New Roman"/>
          <w:sz w:val="24"/>
          <w:szCs w:val="24"/>
        </w:rPr>
        <w:br/>
      </w:r>
      <w:r w:rsidRPr="007D444D">
        <w:rPr>
          <w:rFonts w:ascii="Times New Roman" w:hAnsi="Times New Roman" w:cs="Times New Roman"/>
          <w:b/>
          <w:bCs/>
          <w:sz w:val="24"/>
          <w:szCs w:val="24"/>
        </w:rPr>
        <w:t>Рисунок 17 </w:t>
      </w:r>
      <w:r w:rsidRPr="007D444D">
        <w:rPr>
          <w:rFonts w:ascii="Times New Roman" w:hAnsi="Times New Roman" w:cs="Times New Roman"/>
          <w:sz w:val="24"/>
          <w:szCs w:val="24"/>
        </w:rPr>
        <w:t>– Страница отображения мест обслуживания</w:t>
      </w:r>
    </w:p>
    <w:p w14:paraId="03244246"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прохождения процедуры подтверждения личности необходимо предъявить оператору этой организации паспорт (или документ иностранного гражданина) и СНИЛС. Следует помнить, что нужно предъявить тот же документ, который был указан в личных данных при запуске процедуры подтверждения личности.</w:t>
      </w:r>
    </w:p>
    <w:p w14:paraId="210F17BA"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Если вы получили новый документ, удостоверяющий личности, то вы не сможете подтвердить свою личность. В этом случае следует зайти в свой личный профиль, ввести данные нового документа (нажав на кнопку «Редактировать» в профиле) и инициировать новую проверку личных данных. После успешного завершения проверок вы сможете подтвердить свою личность одним из доступных способов. В Центре обслуживания возможно подтвердить упрощенную учетную запись пользователя.</w:t>
      </w:r>
    </w:p>
    <w:p w14:paraId="5B0DF910"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При подтверждении УЗ в ЦО предоставляется код подтверждения личности. На странице с личными данными появится баннер с полем для ввода кода (рис. 18). После ввода корректного кода подтверждения личности на странице с личными данными учетная запись будет подтверждена при условии, что проверка личных данных завершится успешно.</w:t>
      </w:r>
    </w:p>
    <w:p w14:paraId="4218B806" w14:textId="3B36E256"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04259F25" wp14:editId="75B9044A">
            <wp:extent cx="5286375" cy="4598422"/>
            <wp:effectExtent l="0" t="0" r="0" b="0"/>
            <wp:docPr id="12" name="Рисунок 12" descr="https://uslugi.mosreg.ru/pgu/images/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uslugi.mosreg.ru/pgu/images/018.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86375" cy="4598422"/>
                    </a:xfrm>
                    <a:prstGeom prst="rect">
                      <a:avLst/>
                    </a:prstGeom>
                    <a:noFill/>
                    <a:ln>
                      <a:noFill/>
                    </a:ln>
                  </pic:spPr>
                </pic:pic>
              </a:graphicData>
            </a:graphic>
          </wp:inline>
        </w:drawing>
      </w:r>
    </w:p>
    <w:p w14:paraId="49589685"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18</w:t>
      </w:r>
      <w:r w:rsidRPr="007D444D">
        <w:rPr>
          <w:rFonts w:ascii="Times New Roman" w:hAnsi="Times New Roman" w:cs="Times New Roman"/>
          <w:sz w:val="24"/>
          <w:szCs w:val="24"/>
        </w:rPr>
        <w:t> – Баннер с полем для ввода кода подтверждения личности</w:t>
      </w:r>
    </w:p>
    <w:p w14:paraId="66934C13" w14:textId="77777777" w:rsidR="007D444D" w:rsidRPr="007D444D" w:rsidRDefault="007D444D" w:rsidP="007D444D">
      <w:pPr>
        <w:numPr>
          <w:ilvl w:val="0"/>
          <w:numId w:val="24"/>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Получить код подтверждения личности по почте</w:t>
      </w:r>
    </w:p>
    <w:p w14:paraId="3BDA53FD"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При выборе способа подтверждения заказным письмом необходимо нажать на ссылку «заказным письмом» и указать адрес, по которому будет заказным письмом отправлен код подтверждения личности (рис. 19).</w:t>
      </w:r>
    </w:p>
    <w:p w14:paraId="41D4D7A5" w14:textId="46CA4EC8"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3256F94D" wp14:editId="72B1F7E0">
            <wp:extent cx="5753100" cy="4999624"/>
            <wp:effectExtent l="0" t="0" r="0" b="0"/>
            <wp:docPr id="11" name="Рисунок 11" descr="https://uslugi.mosreg.ru/pgu/images/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uslugi.mosreg.ru/pgu/images/019.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3100" cy="4999624"/>
                    </a:xfrm>
                    <a:prstGeom prst="rect">
                      <a:avLst/>
                    </a:prstGeom>
                    <a:noFill/>
                    <a:ln>
                      <a:noFill/>
                    </a:ln>
                  </pic:spPr>
                </pic:pic>
              </a:graphicData>
            </a:graphic>
          </wp:inline>
        </w:drawing>
      </w:r>
    </w:p>
    <w:p w14:paraId="1D619A67"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19</w:t>
      </w:r>
      <w:r w:rsidRPr="007D444D">
        <w:rPr>
          <w:rFonts w:ascii="Times New Roman" w:hAnsi="Times New Roman" w:cs="Times New Roman"/>
          <w:sz w:val="24"/>
          <w:szCs w:val="24"/>
        </w:rPr>
        <w:t> – Ввод адреса для доставки кода подтверждения личности</w:t>
      </w:r>
    </w:p>
    <w:p w14:paraId="446D2381"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Средний срок доставки составляет около 2-х недель. Необходимо убедиться в том, что адрес заполнен корректно: в случае ошибочного указания адреса повторная отправка код подтверждения личности будет возможна не раньше, чем через 30 дней после первой отправки.</w:t>
      </w:r>
    </w:p>
    <w:p w14:paraId="29F7EDA5"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Тем не менее, пользователь может воспользоваться другим способом подтверждения личности. После того, как будет заказан код подтверждения личности, на странице с личными данными появится баннер с полем для ввода кода подтверждения личности (рис. 20), а после отправки письма появится возможность перейти на сайт Почты России (</w:t>
      </w:r>
      <w:hyperlink r:id="rId33" w:history="1">
        <w:r w:rsidRPr="007D444D">
          <w:rPr>
            <w:rStyle w:val="a4"/>
            <w:rFonts w:ascii="Times New Roman" w:hAnsi="Times New Roman" w:cs="Times New Roman"/>
            <w:sz w:val="24"/>
            <w:szCs w:val="24"/>
          </w:rPr>
          <w:t>https://www.pochta.ru/tracking</w:t>
        </w:r>
      </w:hyperlink>
      <w:r w:rsidRPr="007D444D">
        <w:rPr>
          <w:rFonts w:ascii="Times New Roman" w:hAnsi="Times New Roman" w:cs="Times New Roman"/>
          <w:sz w:val="24"/>
          <w:szCs w:val="24"/>
        </w:rPr>
        <w:t>) для отслеживания доставки письма (Рисунок 21).</w:t>
      </w:r>
    </w:p>
    <w:p w14:paraId="2764AE5B" w14:textId="16588D42"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4DA6D4EA" wp14:editId="05B088DA">
            <wp:extent cx="5915025" cy="5140342"/>
            <wp:effectExtent l="0" t="0" r="0" b="3175"/>
            <wp:docPr id="10" name="Рисунок 10" descr="https://uslugi.mosreg.ru/pgu/images/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uslugi.mosreg.ru/pgu/images/019.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15025" cy="5140342"/>
                    </a:xfrm>
                    <a:prstGeom prst="rect">
                      <a:avLst/>
                    </a:prstGeom>
                    <a:noFill/>
                    <a:ln>
                      <a:noFill/>
                    </a:ln>
                  </pic:spPr>
                </pic:pic>
              </a:graphicData>
            </a:graphic>
          </wp:inline>
        </w:drawing>
      </w:r>
    </w:p>
    <w:p w14:paraId="5C81A39C"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20</w:t>
      </w:r>
      <w:r w:rsidRPr="007D444D">
        <w:rPr>
          <w:rFonts w:ascii="Times New Roman" w:hAnsi="Times New Roman" w:cs="Times New Roman"/>
          <w:sz w:val="24"/>
          <w:szCs w:val="24"/>
        </w:rPr>
        <w:t> – Баннер с полем для ввода кода подтверждения личности</w:t>
      </w:r>
    </w:p>
    <w:p w14:paraId="746E8D9B" w14:textId="5C30F3F2"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1442FBF6" wp14:editId="7ADF1B8D">
            <wp:extent cx="4638675" cy="3381375"/>
            <wp:effectExtent l="0" t="0" r="9525" b="9525"/>
            <wp:docPr id="9" name="Рисунок 9" descr="https://uslugi.mosreg.ru/pgu/images/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uslugi.mosreg.ru/pgu/images/02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38675" cy="3381375"/>
                    </a:xfrm>
                    <a:prstGeom prst="rect">
                      <a:avLst/>
                    </a:prstGeom>
                    <a:noFill/>
                    <a:ln>
                      <a:noFill/>
                    </a:ln>
                  </pic:spPr>
                </pic:pic>
              </a:graphicData>
            </a:graphic>
          </wp:inline>
        </w:drawing>
      </w:r>
    </w:p>
    <w:p w14:paraId="503B6FC4"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Рисунок 21</w:t>
      </w:r>
      <w:r w:rsidRPr="007D444D">
        <w:rPr>
          <w:rFonts w:ascii="Times New Roman" w:hAnsi="Times New Roman" w:cs="Times New Roman"/>
          <w:sz w:val="24"/>
          <w:szCs w:val="24"/>
        </w:rPr>
        <w:t> – Отображения трек-номера отправленного письма с возможностью перехода на сайт Почты России</w:t>
      </w:r>
    </w:p>
    <w:p w14:paraId="133B80CE" w14:textId="77777777" w:rsidR="007D444D" w:rsidRPr="007D444D" w:rsidRDefault="007D444D" w:rsidP="007D444D">
      <w:pPr>
        <w:numPr>
          <w:ilvl w:val="0"/>
          <w:numId w:val="25"/>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lastRenderedPageBreak/>
        <w:t>Подтвердить личность с помощью средства усиленной квалифицированной электронной подписи</w:t>
      </w:r>
    </w:p>
    <w:p w14:paraId="6CC92710"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подтверждения личности этим способом потребуется:</w:t>
      </w:r>
    </w:p>
    <w:p w14:paraId="7BEC94E8"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1. Физический носитель (</w:t>
      </w:r>
      <w:proofErr w:type="spellStart"/>
      <w:r w:rsidRPr="007D444D">
        <w:rPr>
          <w:rFonts w:ascii="Times New Roman" w:hAnsi="Times New Roman" w:cs="Times New Roman"/>
          <w:sz w:val="24"/>
          <w:szCs w:val="24"/>
        </w:rPr>
        <w:t>токен</w:t>
      </w:r>
      <w:proofErr w:type="spellEnd"/>
      <w:r w:rsidRPr="007D444D">
        <w:rPr>
          <w:rFonts w:ascii="Times New Roman" w:hAnsi="Times New Roman" w:cs="Times New Roman"/>
          <w:sz w:val="24"/>
          <w:szCs w:val="24"/>
        </w:rPr>
        <w:t xml:space="preserve"> или смарт-карта) с электронной подписью пользователя, выданной аккредитованным удостоверяющим центром. Перечень этих центров можно посмотреть по адресу: </w:t>
      </w:r>
      <w:hyperlink r:id="rId35" w:history="1">
        <w:r w:rsidRPr="007D444D">
          <w:rPr>
            <w:rStyle w:val="a4"/>
            <w:rFonts w:ascii="Times New Roman" w:hAnsi="Times New Roman" w:cs="Times New Roman"/>
            <w:sz w:val="24"/>
            <w:szCs w:val="24"/>
          </w:rPr>
          <w:t>https://e-trust.gosuslugi.ru/CA</w:t>
        </w:r>
      </w:hyperlink>
      <w:r w:rsidRPr="007D444D">
        <w:rPr>
          <w:rFonts w:ascii="Times New Roman" w:hAnsi="Times New Roman" w:cs="Times New Roman"/>
          <w:sz w:val="24"/>
          <w:szCs w:val="24"/>
        </w:rPr>
        <w:t>.</w:t>
      </w:r>
    </w:p>
    <w:p w14:paraId="3E19917A"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Также может использоваться Универсальная электронная карта.</w:t>
      </w:r>
    </w:p>
    <w:p w14:paraId="75EEBF46"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xml:space="preserve">2. Для некоторых носителей электронной подписи требуется установить специальную программу – </w:t>
      </w:r>
      <w:proofErr w:type="spellStart"/>
      <w:r w:rsidRPr="007D444D">
        <w:rPr>
          <w:rFonts w:ascii="Times New Roman" w:hAnsi="Times New Roman" w:cs="Times New Roman"/>
          <w:sz w:val="24"/>
          <w:szCs w:val="24"/>
        </w:rPr>
        <w:t>криптопровайдер</w:t>
      </w:r>
      <w:proofErr w:type="spellEnd"/>
      <w:r w:rsidRPr="007D444D">
        <w:rPr>
          <w:rFonts w:ascii="Times New Roman" w:hAnsi="Times New Roman" w:cs="Times New Roman"/>
          <w:sz w:val="24"/>
          <w:szCs w:val="24"/>
        </w:rPr>
        <w:t xml:space="preserve"> (например, </w:t>
      </w:r>
      <w:proofErr w:type="spellStart"/>
      <w:r w:rsidRPr="007D444D">
        <w:rPr>
          <w:rFonts w:ascii="Times New Roman" w:hAnsi="Times New Roman" w:cs="Times New Roman"/>
          <w:sz w:val="24"/>
          <w:szCs w:val="24"/>
        </w:rPr>
        <w:t>КриптоПро</w:t>
      </w:r>
      <w:proofErr w:type="spellEnd"/>
      <w:r w:rsidRPr="007D444D">
        <w:rPr>
          <w:rFonts w:ascii="Times New Roman" w:hAnsi="Times New Roman" w:cs="Times New Roman"/>
          <w:sz w:val="24"/>
          <w:szCs w:val="24"/>
        </w:rPr>
        <w:t xml:space="preserve"> CSP). Например, для использования УЭК необходимо установить </w:t>
      </w:r>
      <w:proofErr w:type="spellStart"/>
      <w:r w:rsidRPr="007D444D">
        <w:rPr>
          <w:rFonts w:ascii="Times New Roman" w:hAnsi="Times New Roman" w:cs="Times New Roman"/>
          <w:sz w:val="24"/>
          <w:szCs w:val="24"/>
        </w:rPr>
        <w:t>криптопровайдер</w:t>
      </w:r>
      <w:proofErr w:type="spellEnd"/>
      <w:r w:rsidRPr="007D444D">
        <w:rPr>
          <w:rFonts w:ascii="Times New Roman" w:hAnsi="Times New Roman" w:cs="Times New Roman"/>
          <w:sz w:val="24"/>
          <w:szCs w:val="24"/>
        </w:rPr>
        <w:t xml:space="preserve"> </w:t>
      </w:r>
      <w:proofErr w:type="spellStart"/>
      <w:r w:rsidRPr="007D444D">
        <w:rPr>
          <w:rFonts w:ascii="Times New Roman" w:hAnsi="Times New Roman" w:cs="Times New Roman"/>
          <w:sz w:val="24"/>
          <w:szCs w:val="24"/>
        </w:rPr>
        <w:t>КриптоПро</w:t>
      </w:r>
      <w:proofErr w:type="spellEnd"/>
      <w:r w:rsidRPr="007D444D">
        <w:rPr>
          <w:rFonts w:ascii="Times New Roman" w:hAnsi="Times New Roman" w:cs="Times New Roman"/>
          <w:sz w:val="24"/>
          <w:szCs w:val="24"/>
        </w:rPr>
        <w:t xml:space="preserve"> УЭК CSP.</w:t>
      </w:r>
    </w:p>
    <w:p w14:paraId="632CC4FB"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xml:space="preserve">3. Установить специальный плагин веб-браузера (см. п. 3.5). После этого можно нажать на ссылку «электронной подписью» (рис.22). Потребуется выбрать сертификат ключа проверки электронной подписи (если у пользователя имеется несколько сертификатов), ввести </w:t>
      </w:r>
      <w:proofErr w:type="spellStart"/>
      <w:r w:rsidRPr="007D444D">
        <w:rPr>
          <w:rFonts w:ascii="Times New Roman" w:hAnsi="Times New Roman" w:cs="Times New Roman"/>
          <w:sz w:val="24"/>
          <w:szCs w:val="24"/>
        </w:rPr>
        <w:t>pin</w:t>
      </w:r>
      <w:proofErr w:type="spellEnd"/>
      <w:r w:rsidRPr="007D444D">
        <w:rPr>
          <w:rFonts w:ascii="Times New Roman" w:hAnsi="Times New Roman" w:cs="Times New Roman"/>
          <w:sz w:val="24"/>
          <w:szCs w:val="24"/>
        </w:rPr>
        <w:t>-код для считывания электронной подписи, а также подписать заявление на подтверждение учетной записи в ЕСИА. После этого будет произведена проверка электронной подписи и, если эта процедура завершится успехом, учетная запись будет подтверждена.</w:t>
      </w:r>
    </w:p>
    <w:p w14:paraId="478DC865" w14:textId="556901B5"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68C8D5DF" wp14:editId="79849291">
            <wp:extent cx="5781675" cy="4098000"/>
            <wp:effectExtent l="0" t="0" r="0" b="0"/>
            <wp:docPr id="8" name="Рисунок 8" descr="https://uslugi.mosreg.ru/pgu/images/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uslugi.mosreg.ru/pgu/images/02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81675" cy="4098000"/>
                    </a:xfrm>
                    <a:prstGeom prst="rect">
                      <a:avLst/>
                    </a:prstGeom>
                    <a:noFill/>
                    <a:ln>
                      <a:noFill/>
                    </a:ln>
                  </pic:spPr>
                </pic:pic>
              </a:graphicData>
            </a:graphic>
          </wp:inline>
        </w:drawing>
      </w:r>
    </w:p>
    <w:p w14:paraId="254DA428"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22</w:t>
      </w:r>
      <w:r w:rsidRPr="007D444D">
        <w:rPr>
          <w:rFonts w:ascii="Times New Roman" w:hAnsi="Times New Roman" w:cs="Times New Roman"/>
          <w:sz w:val="24"/>
          <w:szCs w:val="24"/>
        </w:rPr>
        <w:t> – Подтверждение личности с помощью электронной подписи.</w:t>
      </w:r>
    </w:p>
    <w:p w14:paraId="2E9F67BA" w14:textId="77777777" w:rsidR="007D444D" w:rsidRPr="007D444D" w:rsidRDefault="007D444D" w:rsidP="007D444D">
      <w:pPr>
        <w:numPr>
          <w:ilvl w:val="0"/>
          <w:numId w:val="26"/>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Особенности регистрации иностранных граждан</w:t>
      </w:r>
    </w:p>
    <w:p w14:paraId="345B1234"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В целом процедуры регистрации (п. 1) и проверки данных (п. 2), иностранных граждан не отличается от аналогичной процедуры для граждан РФ, вместе с тем имеется ряд особенностей. Так, при заполнении данных (п. 2) требуется указать реквизиты документа, удостоверяющего личность иностранного гражданина на территории Российской Федерации, на основании которого иностранный гражданин получал СНИЛС и сам СНИЛС. Все поля необходимо заполнять на русском языке в полном соответствии с документами, только тогда успешно пройдет проверка в ведомствах. По вопросам получения СНИЛС всем категориям пользователей (включая иностранных высококвалифицированных специалистов), а также, в случае изменения документов иностранного гражданина после получения СНИЛС, следует обращаться в Пенсионный фонд России (</w:t>
      </w:r>
      <w:hyperlink r:id="rId37" w:history="1">
        <w:r w:rsidRPr="007D444D">
          <w:rPr>
            <w:rStyle w:val="a4"/>
            <w:rFonts w:ascii="Times New Roman" w:hAnsi="Times New Roman" w:cs="Times New Roman"/>
            <w:sz w:val="24"/>
            <w:szCs w:val="24"/>
          </w:rPr>
          <w:t>http://www.pfrf.ru</w:t>
        </w:r>
      </w:hyperlink>
      <w:r w:rsidRPr="007D444D">
        <w:rPr>
          <w:rFonts w:ascii="Times New Roman" w:hAnsi="Times New Roman" w:cs="Times New Roman"/>
          <w:sz w:val="24"/>
          <w:szCs w:val="24"/>
        </w:rPr>
        <w:t>).</w:t>
      </w:r>
    </w:p>
    <w:p w14:paraId="24D6213F" w14:textId="77777777" w:rsidR="007D444D" w:rsidRPr="007D444D" w:rsidRDefault="007D444D" w:rsidP="007D444D">
      <w:pPr>
        <w:numPr>
          <w:ilvl w:val="0"/>
          <w:numId w:val="27"/>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Особенности регистрации второй стандартной и подтвержденной учетной записи</w:t>
      </w:r>
    </w:p>
    <w:p w14:paraId="45C624E2"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lastRenderedPageBreak/>
        <w:t>Наличие у пользователя учетной записи ЕСИА не позволяет кому-то другому регистрировать стандартную или подтвержденную учетную запись на этот же СНИЛС.</w:t>
      </w:r>
    </w:p>
    <w:p w14:paraId="5D81D861"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Если личность подтверждена, другой пользователь при попытке зарегистрировать учетную запись на тот же СНИЛС будет проинформирован, что такой СНИЛС уже занят.</w:t>
      </w:r>
    </w:p>
    <w:p w14:paraId="5956D8C1"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Однако если пользователь имеет только стандартную учетную запись, то кто-то другой может также выполнить проверку данных и – в случае успеха – подтвердить личность (в центре обслуживания или с помощью квалифицированной электронной подписи), в результате чего учетная запись первого будет переведена в состояние упрощенной.  </w:t>
      </w:r>
    </w:p>
    <w:p w14:paraId="73C643F2"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В то же время этот другой пользователь после успешной проверки данных не получит стандартную учетную запись.</w:t>
      </w:r>
    </w:p>
    <w:p w14:paraId="182980F8"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Схематично данное поведение системы отображено на рис. 23. Согласно этой схеме, пользователь Б пытается создать стандартную учетную запись с теми же данными, которые ранее были проверены пользователем А. В результате пользователь Б получает лишь возможность подтвердить личность; если он делает это, то получает доступ к полному перечню государственных услуг, а учетную запись пользователя А переводят в состояние упрощенной учетной записи (с информированием пользователя А об этом действии по доступным подтвержденным контактам). </w:t>
      </w:r>
      <w:r w:rsidRPr="007D444D">
        <w:rPr>
          <w:rFonts w:ascii="Times New Roman" w:hAnsi="Times New Roman" w:cs="Times New Roman"/>
          <w:b/>
          <w:bCs/>
          <w:sz w:val="24"/>
          <w:szCs w:val="24"/>
        </w:rPr>
        <w:t>Если пользователь А не только проверил данные, но и подтвердил личность, то у пользователя Б не будет даже возможности провести проверку аналогичных данных.</w:t>
      </w:r>
    </w:p>
    <w:p w14:paraId="0B456CDC" w14:textId="2E01ED58"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7BC1AD1E" wp14:editId="095571F8">
            <wp:extent cx="5895975" cy="3019425"/>
            <wp:effectExtent l="0" t="0" r="9525" b="9525"/>
            <wp:docPr id="7" name="Рисунок 7" descr="https://uslugi.mosreg.ru/pgu/images/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uslugi.mosreg.ru/pgu/images/02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95975" cy="3019425"/>
                    </a:xfrm>
                    <a:prstGeom prst="rect">
                      <a:avLst/>
                    </a:prstGeom>
                    <a:noFill/>
                    <a:ln>
                      <a:noFill/>
                    </a:ln>
                  </pic:spPr>
                </pic:pic>
              </a:graphicData>
            </a:graphic>
          </wp:inline>
        </w:drawing>
      </w:r>
    </w:p>
    <w:p w14:paraId="016DE155"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23</w:t>
      </w:r>
      <w:r w:rsidRPr="007D444D">
        <w:rPr>
          <w:rFonts w:ascii="Times New Roman" w:hAnsi="Times New Roman" w:cs="Times New Roman"/>
          <w:sz w:val="24"/>
          <w:szCs w:val="24"/>
        </w:rPr>
        <w:t> – Две учетные записи на одни и те же данные</w:t>
      </w:r>
    </w:p>
    <w:p w14:paraId="6F6A3033"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Если пользователь указывает данные, на которые уже имеется стандартная учетная запись, то ЕСИА перед проведением проверки в государственных ведомствах предупредит его об этом (рис. 24).</w:t>
      </w:r>
    </w:p>
    <w:p w14:paraId="57C808D1" w14:textId="368BB565"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501B4152" wp14:editId="57036991">
            <wp:extent cx="6353175" cy="4327776"/>
            <wp:effectExtent l="0" t="0" r="0" b="0"/>
            <wp:docPr id="6" name="Рисунок 6" descr="https://uslugi.mosreg.ru/pgu/images/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uslugi.mosreg.ru/pgu/images/024.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53175" cy="4327776"/>
                    </a:xfrm>
                    <a:prstGeom prst="rect">
                      <a:avLst/>
                    </a:prstGeom>
                    <a:noFill/>
                    <a:ln>
                      <a:noFill/>
                    </a:ln>
                  </pic:spPr>
                </pic:pic>
              </a:graphicData>
            </a:graphic>
          </wp:inline>
        </w:drawing>
      </w:r>
    </w:p>
    <w:p w14:paraId="30071BB5"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24</w:t>
      </w:r>
      <w:r w:rsidRPr="007D444D">
        <w:rPr>
          <w:rFonts w:ascii="Times New Roman" w:hAnsi="Times New Roman" w:cs="Times New Roman"/>
          <w:sz w:val="24"/>
          <w:szCs w:val="24"/>
        </w:rPr>
        <w:t> – Предупреждение о наличии стандартной учетной записи.</w:t>
      </w:r>
    </w:p>
    <w:p w14:paraId="1BBECA2B"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В случае успешной проверки пользователь будет проинформирован, что он может перейти к подтверждению личности, однако доступ к новым услугам ему не будет предоставлен (рис. 25).</w:t>
      </w:r>
    </w:p>
    <w:p w14:paraId="015E9E2E" w14:textId="7733C6BE"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40A5D682" wp14:editId="2AC6DA4F">
            <wp:extent cx="6791325" cy="3919141"/>
            <wp:effectExtent l="0" t="0" r="0" b="5715"/>
            <wp:docPr id="5" name="Рисунок 5" descr="https://uslugi.mosreg.ru/pgu/images/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uslugi.mosreg.ru/pgu/images/025.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791325" cy="3919141"/>
                    </a:xfrm>
                    <a:prstGeom prst="rect">
                      <a:avLst/>
                    </a:prstGeom>
                    <a:noFill/>
                    <a:ln>
                      <a:noFill/>
                    </a:ln>
                  </pic:spPr>
                </pic:pic>
              </a:graphicData>
            </a:graphic>
          </wp:inline>
        </w:drawing>
      </w:r>
    </w:p>
    <w:p w14:paraId="25E6F3EC"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25</w:t>
      </w:r>
      <w:r w:rsidRPr="007D444D">
        <w:rPr>
          <w:rFonts w:ascii="Times New Roman" w:hAnsi="Times New Roman" w:cs="Times New Roman"/>
          <w:sz w:val="24"/>
          <w:szCs w:val="24"/>
        </w:rPr>
        <w:t> – Упрощенная учетная запись, готовая к подтверждению</w:t>
      </w:r>
    </w:p>
    <w:p w14:paraId="28287AD4" w14:textId="77777777" w:rsidR="007D444D" w:rsidRPr="007D444D" w:rsidRDefault="007D444D" w:rsidP="007D444D">
      <w:pPr>
        <w:numPr>
          <w:ilvl w:val="0"/>
          <w:numId w:val="28"/>
        </w:num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Установка плагина для работы со средством электронной подписи</w:t>
      </w:r>
    </w:p>
    <w:p w14:paraId="33FCF10B"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lastRenderedPageBreak/>
        <w:t>Для подтверждения личности с помощью электронной подписи или регистрации юридического лица следует установить специальную программу – плагин. Для начала установки плагина необходимо перейти по ссылке «</w:t>
      </w:r>
      <w:proofErr w:type="spellStart"/>
      <w:r w:rsidRPr="007D444D">
        <w:rPr>
          <w:rFonts w:ascii="Times New Roman" w:hAnsi="Times New Roman" w:cs="Times New Roman"/>
          <w:sz w:val="24"/>
          <w:szCs w:val="24"/>
        </w:rPr>
        <w:t>Plugin</w:t>
      </w:r>
      <w:proofErr w:type="spellEnd"/>
      <w:r w:rsidRPr="007D444D">
        <w:rPr>
          <w:rFonts w:ascii="Times New Roman" w:hAnsi="Times New Roman" w:cs="Times New Roman"/>
          <w:sz w:val="24"/>
          <w:szCs w:val="24"/>
        </w:rPr>
        <w:t xml:space="preserve"> для работы с электронной подписью» в соответствующем всплывающем окне (рис. 26). Отобразится страница установки плагина.</w:t>
      </w:r>
    </w:p>
    <w:p w14:paraId="09B802E9" w14:textId="59DCD904"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35230C66" wp14:editId="25D43AB4">
            <wp:extent cx="3990975" cy="3790950"/>
            <wp:effectExtent l="0" t="0" r="9525" b="0"/>
            <wp:docPr id="4" name="Рисунок 4" descr="https://uslugi.mosreg.ru/pgu/images/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uslugi.mosreg.ru/pgu/images/026.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90975" cy="3790950"/>
                    </a:xfrm>
                    <a:prstGeom prst="rect">
                      <a:avLst/>
                    </a:prstGeom>
                    <a:noFill/>
                    <a:ln>
                      <a:noFill/>
                    </a:ln>
                  </pic:spPr>
                </pic:pic>
              </a:graphicData>
            </a:graphic>
          </wp:inline>
        </w:drawing>
      </w:r>
    </w:p>
    <w:p w14:paraId="7354608C"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26</w:t>
      </w:r>
      <w:r w:rsidRPr="007D444D">
        <w:rPr>
          <w:rFonts w:ascii="Times New Roman" w:hAnsi="Times New Roman" w:cs="Times New Roman"/>
          <w:sz w:val="24"/>
          <w:szCs w:val="24"/>
        </w:rPr>
        <w:t> – Страница установки плагина</w:t>
      </w:r>
    </w:p>
    <w:p w14:paraId="0708D063"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Загрузка плагина начнется автоматически (рис. 24).</w:t>
      </w:r>
    </w:p>
    <w:p w14:paraId="782F2906" w14:textId="7C0CB0BE"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drawing>
          <wp:inline distT="0" distB="0" distL="0" distR="0" wp14:anchorId="1C9F705C" wp14:editId="38ED20B6">
            <wp:extent cx="3448050" cy="1571625"/>
            <wp:effectExtent l="0" t="0" r="0" b="9525"/>
            <wp:docPr id="2" name="Рисунок 2" descr="https://uslugi.mosreg.ru/pgu/images/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uslugi.mosreg.ru/pgu/images/027.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48050" cy="1571625"/>
                    </a:xfrm>
                    <a:prstGeom prst="rect">
                      <a:avLst/>
                    </a:prstGeom>
                    <a:noFill/>
                    <a:ln>
                      <a:noFill/>
                    </a:ln>
                  </pic:spPr>
                </pic:pic>
              </a:graphicData>
            </a:graphic>
          </wp:inline>
        </w:drawing>
      </w:r>
    </w:p>
    <w:p w14:paraId="4445BAD3"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27</w:t>
      </w:r>
      <w:r w:rsidRPr="007D444D">
        <w:rPr>
          <w:rFonts w:ascii="Times New Roman" w:hAnsi="Times New Roman" w:cs="Times New Roman"/>
          <w:sz w:val="24"/>
          <w:szCs w:val="24"/>
        </w:rPr>
        <w:t>– Окно загрузки плагина</w:t>
      </w:r>
    </w:p>
    <w:p w14:paraId="421CFD01"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Необходимо нажать на кнопку «Запуск». Отобразится мастер установки плагина.</w:t>
      </w:r>
    </w:p>
    <w:p w14:paraId="6D22ECB9" w14:textId="65337754"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noProof/>
          <w:sz w:val="24"/>
          <w:szCs w:val="24"/>
          <w:lang w:eastAsia="ru-RU"/>
        </w:rPr>
        <w:lastRenderedPageBreak/>
        <w:drawing>
          <wp:inline distT="0" distB="0" distL="0" distR="0" wp14:anchorId="2BA641F4" wp14:editId="0D0DCB0D">
            <wp:extent cx="4886325" cy="3838575"/>
            <wp:effectExtent l="0" t="0" r="9525" b="9525"/>
            <wp:docPr id="1" name="Рисунок 1" descr="https://uslugi.mosreg.ru/pgu/images/0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uslugi.mosreg.ru/pgu/images/028.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86325" cy="3838575"/>
                    </a:xfrm>
                    <a:prstGeom prst="rect">
                      <a:avLst/>
                    </a:prstGeom>
                    <a:noFill/>
                    <a:ln>
                      <a:noFill/>
                    </a:ln>
                  </pic:spPr>
                </pic:pic>
              </a:graphicData>
            </a:graphic>
          </wp:inline>
        </w:drawing>
      </w:r>
    </w:p>
    <w:p w14:paraId="6FE05B7B" w14:textId="77777777" w:rsidR="007D444D" w:rsidRPr="007D444D" w:rsidRDefault="007D444D" w:rsidP="007D444D">
      <w:pPr>
        <w:spacing w:after="0" w:line="240" w:lineRule="auto"/>
        <w:jc w:val="center"/>
        <w:rPr>
          <w:rFonts w:ascii="Times New Roman" w:hAnsi="Times New Roman" w:cs="Times New Roman"/>
          <w:sz w:val="24"/>
          <w:szCs w:val="24"/>
        </w:rPr>
      </w:pPr>
      <w:r w:rsidRPr="007D444D">
        <w:rPr>
          <w:rFonts w:ascii="Times New Roman" w:hAnsi="Times New Roman" w:cs="Times New Roman"/>
          <w:b/>
          <w:bCs/>
          <w:sz w:val="24"/>
          <w:szCs w:val="24"/>
        </w:rPr>
        <w:t>Рисунок 28 </w:t>
      </w:r>
      <w:r w:rsidRPr="007D444D">
        <w:rPr>
          <w:rFonts w:ascii="Times New Roman" w:hAnsi="Times New Roman" w:cs="Times New Roman"/>
          <w:sz w:val="24"/>
          <w:szCs w:val="24"/>
        </w:rPr>
        <w:t>– Мастер установки плагина</w:t>
      </w:r>
    </w:p>
    <w:p w14:paraId="0D227BA4"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Необходимо следовать инструкциям мастера установки. После завершения установки требуется перезапустить браузер.</w:t>
      </w:r>
    </w:p>
    <w:p w14:paraId="7EEE0316"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xml:space="preserve">Для корректной работы с электронной подписью в браузере </w:t>
      </w:r>
      <w:proofErr w:type="spellStart"/>
      <w:r w:rsidRPr="007D444D">
        <w:rPr>
          <w:rFonts w:ascii="Times New Roman" w:hAnsi="Times New Roman" w:cs="Times New Roman"/>
          <w:sz w:val="24"/>
          <w:szCs w:val="24"/>
        </w:rPr>
        <w:t>Internet</w:t>
      </w:r>
      <w:proofErr w:type="spellEnd"/>
      <w:r w:rsidRPr="007D444D">
        <w:rPr>
          <w:rFonts w:ascii="Times New Roman" w:hAnsi="Times New Roman" w:cs="Times New Roman"/>
          <w:sz w:val="24"/>
          <w:szCs w:val="24"/>
        </w:rPr>
        <w:t xml:space="preserve"> </w:t>
      </w:r>
      <w:proofErr w:type="spellStart"/>
      <w:r w:rsidRPr="007D444D">
        <w:rPr>
          <w:rFonts w:ascii="Times New Roman" w:hAnsi="Times New Roman" w:cs="Times New Roman"/>
          <w:sz w:val="24"/>
          <w:szCs w:val="24"/>
        </w:rPr>
        <w:t>Explorer</w:t>
      </w:r>
      <w:proofErr w:type="spellEnd"/>
      <w:r w:rsidRPr="007D444D">
        <w:rPr>
          <w:rFonts w:ascii="Times New Roman" w:hAnsi="Times New Roman" w:cs="Times New Roman"/>
          <w:sz w:val="24"/>
          <w:szCs w:val="24"/>
        </w:rPr>
        <w:t xml:space="preserve"> необходимо добавить адрес https://esia.gosuslugi.ru в список надёжных узлов.</w:t>
      </w:r>
    </w:p>
    <w:p w14:paraId="0BF97242"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этого следует:</w:t>
      </w:r>
    </w:p>
    <w:p w14:paraId="7BA10CD7" w14:textId="77777777" w:rsidR="007D444D" w:rsidRPr="007D444D" w:rsidRDefault="007D444D" w:rsidP="007D444D">
      <w:pPr>
        <w:numPr>
          <w:ilvl w:val="0"/>
          <w:numId w:val="2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зайти в «Свойства обозревателя»;</w:t>
      </w:r>
    </w:p>
    <w:p w14:paraId="6C767D27" w14:textId="77777777" w:rsidR="007D444D" w:rsidRPr="007D444D" w:rsidRDefault="007D444D" w:rsidP="007D444D">
      <w:pPr>
        <w:numPr>
          <w:ilvl w:val="0"/>
          <w:numId w:val="2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выбрать закладку «Безопасность»;</w:t>
      </w:r>
    </w:p>
    <w:p w14:paraId="18AC347C" w14:textId="77777777" w:rsidR="007D444D" w:rsidRPr="007D444D" w:rsidRDefault="007D444D" w:rsidP="007D444D">
      <w:pPr>
        <w:numPr>
          <w:ilvl w:val="0"/>
          <w:numId w:val="2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выбрать зону для настройки параметров безопасности – «Надежные узлы», нажать на кнопку «Узлы»;</w:t>
      </w:r>
    </w:p>
    <w:p w14:paraId="21664181" w14:textId="77777777" w:rsidR="007D444D" w:rsidRPr="007D444D" w:rsidRDefault="007D444D" w:rsidP="007D444D">
      <w:pPr>
        <w:numPr>
          <w:ilvl w:val="0"/>
          <w:numId w:val="2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в поле «Добавить в зону следующий узел» ввести адрес https://esia.gosuslugi.ru и нажать «Добавить»;</w:t>
      </w:r>
    </w:p>
    <w:p w14:paraId="6AEBBE23" w14:textId="77777777" w:rsidR="007D444D" w:rsidRPr="007D444D" w:rsidRDefault="007D444D" w:rsidP="007D444D">
      <w:pPr>
        <w:numPr>
          <w:ilvl w:val="0"/>
          <w:numId w:val="29"/>
        </w:num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закрыть данное окно.</w:t>
      </w:r>
    </w:p>
    <w:p w14:paraId="70EA4178"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Если у Вас остались вопросы о регистрации учетной записи в ЕСИА, пройдите по ссылке </w:t>
      </w:r>
      <w:hyperlink r:id="rId44" w:history="1">
        <w:r w:rsidRPr="007D444D">
          <w:rPr>
            <w:rStyle w:val="a4"/>
            <w:rFonts w:ascii="Times New Roman" w:hAnsi="Times New Roman" w:cs="Times New Roman"/>
            <w:sz w:val="24"/>
            <w:szCs w:val="24"/>
          </w:rPr>
          <w:t>https://www.gosuslugi.ru/help/faq/c-1</w:t>
        </w:r>
      </w:hyperlink>
      <w:r w:rsidRPr="007D444D">
        <w:rPr>
          <w:rFonts w:ascii="Times New Roman" w:hAnsi="Times New Roman" w:cs="Times New Roman"/>
          <w:sz w:val="24"/>
          <w:szCs w:val="24"/>
        </w:rPr>
        <w:t xml:space="preserve"> на Едином портале </w:t>
      </w:r>
      <w:proofErr w:type="spellStart"/>
      <w:r w:rsidRPr="007D444D">
        <w:rPr>
          <w:rFonts w:ascii="Times New Roman" w:hAnsi="Times New Roman" w:cs="Times New Roman"/>
          <w:sz w:val="24"/>
          <w:szCs w:val="24"/>
        </w:rPr>
        <w:t>госуслуг</w:t>
      </w:r>
      <w:proofErr w:type="spellEnd"/>
      <w:r w:rsidRPr="007D444D">
        <w:rPr>
          <w:rFonts w:ascii="Times New Roman" w:hAnsi="Times New Roman" w:cs="Times New Roman"/>
          <w:sz w:val="24"/>
          <w:szCs w:val="24"/>
        </w:rPr>
        <w:t>.</w:t>
      </w:r>
    </w:p>
    <w:p w14:paraId="65DE8311"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Воспользуйтесь бесплатным звонком на номер по России </w:t>
      </w:r>
      <w:r w:rsidRPr="007D444D">
        <w:rPr>
          <w:rFonts w:ascii="Times New Roman" w:hAnsi="Times New Roman" w:cs="Times New Roman"/>
          <w:b/>
          <w:bCs/>
          <w:sz w:val="24"/>
          <w:szCs w:val="24"/>
        </w:rPr>
        <w:t>8 800 100-70-10</w:t>
      </w:r>
    </w:p>
    <w:p w14:paraId="2457015D"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мобильных телефонов </w:t>
      </w:r>
      <w:r w:rsidRPr="007D444D">
        <w:rPr>
          <w:rFonts w:ascii="Times New Roman" w:hAnsi="Times New Roman" w:cs="Times New Roman"/>
          <w:b/>
          <w:bCs/>
          <w:sz w:val="24"/>
          <w:szCs w:val="24"/>
        </w:rPr>
        <w:t>115</w:t>
      </w:r>
    </w:p>
    <w:p w14:paraId="38DC0CA0"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Для звонков из-за границы </w:t>
      </w:r>
      <w:r w:rsidRPr="007D444D">
        <w:rPr>
          <w:rFonts w:ascii="Times New Roman" w:hAnsi="Times New Roman" w:cs="Times New Roman"/>
          <w:b/>
          <w:bCs/>
          <w:sz w:val="24"/>
          <w:szCs w:val="24"/>
        </w:rPr>
        <w:t>+7 495 727-47-47</w:t>
      </w:r>
    </w:p>
    <w:p w14:paraId="6CDD26AC"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b/>
          <w:bCs/>
          <w:sz w:val="24"/>
          <w:szCs w:val="24"/>
        </w:rPr>
        <w:t>Подробнее о регистрации в ЕСИА:</w:t>
      </w:r>
    </w:p>
    <w:p w14:paraId="7B21786F" w14:textId="77777777" w:rsidR="007D444D" w:rsidRPr="007D444D" w:rsidRDefault="006D4BA2" w:rsidP="007D444D">
      <w:pPr>
        <w:spacing w:after="0" w:line="240" w:lineRule="auto"/>
        <w:jc w:val="both"/>
        <w:rPr>
          <w:rFonts w:ascii="Times New Roman" w:hAnsi="Times New Roman" w:cs="Times New Roman"/>
          <w:sz w:val="24"/>
          <w:szCs w:val="24"/>
        </w:rPr>
      </w:pPr>
      <w:hyperlink r:id="rId45" w:history="1">
        <w:r w:rsidR="007D444D" w:rsidRPr="007D444D">
          <w:rPr>
            <w:rStyle w:val="a4"/>
            <w:rFonts w:ascii="Times New Roman" w:hAnsi="Times New Roman" w:cs="Times New Roman"/>
            <w:sz w:val="24"/>
            <w:szCs w:val="24"/>
          </w:rPr>
          <w:t>Руководство пользователя ЕСИА, разработанное Министерством связи и массовых коммуникаций Российской Федерации</w:t>
        </w:r>
      </w:hyperlink>
    </w:p>
    <w:p w14:paraId="4E164684"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Если указанный номер телефона занят, то пользователю будет предложено продолжить регистрацию, подтвердив владение этим номером. Если пользователь подтвердит владение номером телефона, то в учетной записи, в которой ранее был введен этот номер, мобильный телефон будет отмечен как непроверенный, по нему будет недоступен вход в систему. Пользователю перед продолжением регистрации с «перехватом» номера телефона рекомендуется убедиться, что он ранее не регистрировал себе учетную запись пользователя на этот номер</w:t>
      </w:r>
    </w:p>
    <w:p w14:paraId="479C0A19"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 xml:space="preserve">При ранее выбранном гражданстве отличным от России, данное поле будет </w:t>
      </w:r>
      <w:proofErr w:type="spellStart"/>
      <w:r w:rsidRPr="007D444D">
        <w:rPr>
          <w:rFonts w:ascii="Times New Roman" w:hAnsi="Times New Roman" w:cs="Times New Roman"/>
          <w:sz w:val="24"/>
          <w:szCs w:val="24"/>
        </w:rPr>
        <w:t>предзаполнено</w:t>
      </w:r>
      <w:proofErr w:type="spellEnd"/>
      <w:r w:rsidRPr="007D444D">
        <w:rPr>
          <w:rFonts w:ascii="Times New Roman" w:hAnsi="Times New Roman" w:cs="Times New Roman"/>
          <w:sz w:val="24"/>
          <w:szCs w:val="24"/>
        </w:rPr>
        <w:t xml:space="preserve"> значением «Документ иностранного гражданина» без возможности редактировать. При указании гражданства России, будет предоставлена возможность выбора документа, удостоверяющего личность: паспорт гражданина Российской Федерации или заграничный паспорт гражданина </w:t>
      </w:r>
      <w:r w:rsidRPr="007D444D">
        <w:rPr>
          <w:rFonts w:ascii="Times New Roman" w:hAnsi="Times New Roman" w:cs="Times New Roman"/>
          <w:sz w:val="24"/>
          <w:szCs w:val="24"/>
        </w:rPr>
        <w:lastRenderedPageBreak/>
        <w:t>Российской Федерации. Следует помнить, что заграничный паспорт гражданина Российский Федерации нужно выбирать в случае отсутствия действующего общегражданского паспорта Российской Федерации.</w:t>
      </w:r>
    </w:p>
    <w:p w14:paraId="483C3A3F" w14:textId="77777777" w:rsidR="007D444D" w:rsidRPr="007D444D" w:rsidRDefault="007D444D" w:rsidP="007D444D">
      <w:pPr>
        <w:spacing w:after="0" w:line="240" w:lineRule="auto"/>
        <w:jc w:val="both"/>
        <w:rPr>
          <w:rFonts w:ascii="Times New Roman" w:hAnsi="Times New Roman" w:cs="Times New Roman"/>
          <w:sz w:val="24"/>
          <w:szCs w:val="24"/>
        </w:rPr>
      </w:pPr>
      <w:r w:rsidRPr="007D444D">
        <w:rPr>
          <w:rFonts w:ascii="Times New Roman" w:hAnsi="Times New Roman" w:cs="Times New Roman"/>
          <w:sz w:val="24"/>
          <w:szCs w:val="24"/>
        </w:rPr>
        <w:t>Стандартная учетная запись перейдет в статус упрощенной в случае, если при изменении основных данных указать СНИЛС, который используется в другой стандартной учетной записи.</w:t>
      </w:r>
    </w:p>
    <w:p w14:paraId="727AC060" w14:textId="77777777" w:rsidR="0011602F" w:rsidRPr="007D444D" w:rsidRDefault="0011602F" w:rsidP="00252E78">
      <w:pPr>
        <w:spacing w:after="0" w:line="240" w:lineRule="auto"/>
        <w:jc w:val="both"/>
        <w:rPr>
          <w:rFonts w:ascii="Times New Roman" w:hAnsi="Times New Roman" w:cs="Times New Roman"/>
          <w:sz w:val="24"/>
          <w:szCs w:val="24"/>
        </w:rPr>
      </w:pPr>
    </w:p>
    <w:sectPr w:rsidR="0011602F" w:rsidRPr="007D444D" w:rsidSect="009025C0">
      <w:pgSz w:w="11906" w:h="16838"/>
      <w:pgMar w:top="1134" w:right="567"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1656"/>
    <w:multiLevelType w:val="multilevel"/>
    <w:tmpl w:val="337EB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873A7"/>
    <w:multiLevelType w:val="multilevel"/>
    <w:tmpl w:val="6196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F688D"/>
    <w:multiLevelType w:val="multilevel"/>
    <w:tmpl w:val="937C6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25543"/>
    <w:multiLevelType w:val="multilevel"/>
    <w:tmpl w:val="5F56D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B4B8E"/>
    <w:multiLevelType w:val="multilevel"/>
    <w:tmpl w:val="91EC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267ADF"/>
    <w:multiLevelType w:val="multilevel"/>
    <w:tmpl w:val="0658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C5653"/>
    <w:multiLevelType w:val="multilevel"/>
    <w:tmpl w:val="F148FC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32185C"/>
    <w:multiLevelType w:val="hybridMultilevel"/>
    <w:tmpl w:val="56624B62"/>
    <w:lvl w:ilvl="0" w:tplc="07F0F1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D9030A"/>
    <w:multiLevelType w:val="multilevel"/>
    <w:tmpl w:val="AB9ACE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334F2A"/>
    <w:multiLevelType w:val="multilevel"/>
    <w:tmpl w:val="847E57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1A7C60"/>
    <w:multiLevelType w:val="multilevel"/>
    <w:tmpl w:val="6A64F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6B20AB"/>
    <w:multiLevelType w:val="hybridMultilevel"/>
    <w:tmpl w:val="ED14DC62"/>
    <w:lvl w:ilvl="0" w:tplc="C276B8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5540E47"/>
    <w:multiLevelType w:val="multilevel"/>
    <w:tmpl w:val="CC58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8245E"/>
    <w:multiLevelType w:val="hybridMultilevel"/>
    <w:tmpl w:val="DA7A08F2"/>
    <w:lvl w:ilvl="0" w:tplc="04190001">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B5F7BD3"/>
    <w:multiLevelType w:val="multilevel"/>
    <w:tmpl w:val="509E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70656"/>
    <w:multiLevelType w:val="multilevel"/>
    <w:tmpl w:val="90C6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4158D5"/>
    <w:multiLevelType w:val="hybridMultilevel"/>
    <w:tmpl w:val="5C48BE94"/>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7" w15:restartNumberingAfterBreak="0">
    <w:nsid w:val="57406C6C"/>
    <w:multiLevelType w:val="multilevel"/>
    <w:tmpl w:val="5DDA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C6810"/>
    <w:multiLevelType w:val="multilevel"/>
    <w:tmpl w:val="19AAD6C8"/>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D612B3"/>
    <w:multiLevelType w:val="hybridMultilevel"/>
    <w:tmpl w:val="C1D80F42"/>
    <w:lvl w:ilvl="0" w:tplc="9CEA53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30C02AB"/>
    <w:multiLevelType w:val="hybridMultilevel"/>
    <w:tmpl w:val="1F84902C"/>
    <w:lvl w:ilvl="0" w:tplc="CD248704">
      <w:start w:val="1"/>
      <w:numFmt w:val="decimal"/>
      <w:suff w:val="space"/>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3730AEA"/>
    <w:multiLevelType w:val="multilevel"/>
    <w:tmpl w:val="BF26B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400705"/>
    <w:multiLevelType w:val="multilevel"/>
    <w:tmpl w:val="F2FA2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F5482F"/>
    <w:multiLevelType w:val="hybridMultilevel"/>
    <w:tmpl w:val="D78CAB4E"/>
    <w:lvl w:ilvl="0" w:tplc="C25CE384">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09678CF"/>
    <w:multiLevelType w:val="multilevel"/>
    <w:tmpl w:val="CCE02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3557F9"/>
    <w:multiLevelType w:val="multilevel"/>
    <w:tmpl w:val="8202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722EB4"/>
    <w:multiLevelType w:val="multilevel"/>
    <w:tmpl w:val="C554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A813CF"/>
    <w:multiLevelType w:val="multilevel"/>
    <w:tmpl w:val="3692F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F6226EE"/>
    <w:multiLevelType w:val="multilevel"/>
    <w:tmpl w:val="56D8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9"/>
  </w:num>
  <w:num w:numId="3">
    <w:abstractNumId w:val="11"/>
  </w:num>
  <w:num w:numId="4">
    <w:abstractNumId w:val="7"/>
  </w:num>
  <w:num w:numId="5">
    <w:abstractNumId w:val="16"/>
  </w:num>
  <w:num w:numId="6">
    <w:abstractNumId w:val="13"/>
  </w:num>
  <w:num w:numId="7">
    <w:abstractNumId w:val="23"/>
  </w:num>
  <w:num w:numId="8">
    <w:abstractNumId w:val="4"/>
  </w:num>
  <w:num w:numId="9">
    <w:abstractNumId w:val="10"/>
  </w:num>
  <w:num w:numId="10">
    <w:abstractNumId w:val="14"/>
  </w:num>
  <w:num w:numId="11">
    <w:abstractNumId w:val="1"/>
  </w:num>
  <w:num w:numId="12">
    <w:abstractNumId w:val="28"/>
    <w:lvlOverride w:ilvl="0">
      <w:startOverride w:val="2"/>
    </w:lvlOverride>
  </w:num>
  <w:num w:numId="13">
    <w:abstractNumId w:val="18"/>
    <w:lvlOverride w:ilvl="0">
      <w:startOverride w:val="2"/>
    </w:lvlOverride>
  </w:num>
  <w:num w:numId="14">
    <w:abstractNumId w:val="12"/>
  </w:num>
  <w:num w:numId="15">
    <w:abstractNumId w:val="5"/>
  </w:num>
  <w:num w:numId="16">
    <w:abstractNumId w:val="0"/>
    <w:lvlOverride w:ilvl="0">
      <w:startOverride w:val="2"/>
    </w:lvlOverride>
  </w:num>
  <w:num w:numId="17">
    <w:abstractNumId w:val="25"/>
  </w:num>
  <w:num w:numId="18">
    <w:abstractNumId w:val="2"/>
    <w:lvlOverride w:ilvl="0">
      <w:startOverride w:val="3"/>
    </w:lvlOverride>
  </w:num>
  <w:num w:numId="19">
    <w:abstractNumId w:val="21"/>
  </w:num>
  <w:num w:numId="20">
    <w:abstractNumId w:val="24"/>
    <w:lvlOverride w:ilvl="0">
      <w:startOverride w:val="3"/>
    </w:lvlOverride>
  </w:num>
  <w:num w:numId="21">
    <w:abstractNumId w:val="27"/>
    <w:lvlOverride w:ilvl="0">
      <w:startOverride w:val="3"/>
    </w:lvlOverride>
  </w:num>
  <w:num w:numId="22">
    <w:abstractNumId w:val="26"/>
  </w:num>
  <w:num w:numId="23">
    <w:abstractNumId w:val="15"/>
  </w:num>
  <w:num w:numId="24">
    <w:abstractNumId w:val="3"/>
    <w:lvlOverride w:ilvl="0">
      <w:startOverride w:val="3"/>
    </w:lvlOverride>
  </w:num>
  <w:num w:numId="25">
    <w:abstractNumId w:val="22"/>
    <w:lvlOverride w:ilvl="0">
      <w:startOverride w:val="3"/>
    </w:lvlOverride>
  </w:num>
  <w:num w:numId="26">
    <w:abstractNumId w:val="8"/>
  </w:num>
  <w:num w:numId="27">
    <w:abstractNumId w:val="6"/>
  </w:num>
  <w:num w:numId="28">
    <w:abstractNumId w:val="9"/>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02F"/>
    <w:rsid w:val="000779AD"/>
    <w:rsid w:val="000E2565"/>
    <w:rsid w:val="000E5960"/>
    <w:rsid w:val="001068B1"/>
    <w:rsid w:val="0011602F"/>
    <w:rsid w:val="00187848"/>
    <w:rsid w:val="002206C8"/>
    <w:rsid w:val="00230750"/>
    <w:rsid w:val="00240492"/>
    <w:rsid w:val="00252E78"/>
    <w:rsid w:val="00391D20"/>
    <w:rsid w:val="003B61C2"/>
    <w:rsid w:val="004319CF"/>
    <w:rsid w:val="00480E17"/>
    <w:rsid w:val="00495813"/>
    <w:rsid w:val="0054253E"/>
    <w:rsid w:val="00614DEC"/>
    <w:rsid w:val="0068714A"/>
    <w:rsid w:val="006D4BA2"/>
    <w:rsid w:val="007A2DC3"/>
    <w:rsid w:val="007D444D"/>
    <w:rsid w:val="008452B9"/>
    <w:rsid w:val="008B2F59"/>
    <w:rsid w:val="009025C0"/>
    <w:rsid w:val="00AA7199"/>
    <w:rsid w:val="00AE156F"/>
    <w:rsid w:val="00B25C4A"/>
    <w:rsid w:val="00B7268C"/>
    <w:rsid w:val="00BF1FCA"/>
    <w:rsid w:val="00C30EEE"/>
    <w:rsid w:val="00D379A1"/>
    <w:rsid w:val="00D87E62"/>
    <w:rsid w:val="00DC2D21"/>
    <w:rsid w:val="00DC45B6"/>
    <w:rsid w:val="00DD4FFC"/>
    <w:rsid w:val="00DF3C0A"/>
    <w:rsid w:val="00E43E4E"/>
    <w:rsid w:val="00F03B34"/>
    <w:rsid w:val="00F318C8"/>
    <w:rsid w:val="00F905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B24D"/>
  <w15:docId w15:val="{97BD30C8-6B6F-4791-937F-D15B9294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60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11602F"/>
    <w:rPr>
      <w:color w:val="0000FF"/>
      <w:u w:val="single"/>
    </w:rPr>
  </w:style>
  <w:style w:type="paragraph" w:styleId="a5">
    <w:name w:val="Balloon Text"/>
    <w:basedOn w:val="a"/>
    <w:link w:val="a6"/>
    <w:uiPriority w:val="99"/>
    <w:semiHidden/>
    <w:unhideWhenUsed/>
    <w:rsid w:val="001160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1602F"/>
    <w:rPr>
      <w:rFonts w:ascii="Tahoma" w:hAnsi="Tahoma" w:cs="Tahoma"/>
      <w:sz w:val="16"/>
      <w:szCs w:val="16"/>
    </w:rPr>
  </w:style>
  <w:style w:type="paragraph" w:styleId="a7">
    <w:name w:val="List Paragraph"/>
    <w:basedOn w:val="a"/>
    <w:uiPriority w:val="34"/>
    <w:qFormat/>
    <w:rsid w:val="00F905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217830">
      <w:bodyDiv w:val="1"/>
      <w:marLeft w:val="0"/>
      <w:marRight w:val="0"/>
      <w:marTop w:val="0"/>
      <w:marBottom w:val="0"/>
      <w:divBdr>
        <w:top w:val="none" w:sz="0" w:space="0" w:color="auto"/>
        <w:left w:val="none" w:sz="0" w:space="0" w:color="auto"/>
        <w:bottom w:val="none" w:sz="0" w:space="0" w:color="auto"/>
        <w:right w:val="none" w:sz="0" w:space="0" w:color="auto"/>
      </w:divBdr>
      <w:divsChild>
        <w:div w:id="1393507470">
          <w:marLeft w:val="0"/>
          <w:marRight w:val="0"/>
          <w:marTop w:val="0"/>
          <w:marBottom w:val="0"/>
          <w:divBdr>
            <w:top w:val="none" w:sz="0" w:space="0" w:color="auto"/>
            <w:left w:val="none" w:sz="0" w:space="0" w:color="auto"/>
            <w:bottom w:val="none" w:sz="0" w:space="0" w:color="auto"/>
            <w:right w:val="none" w:sz="0" w:space="0" w:color="auto"/>
          </w:divBdr>
          <w:divsChild>
            <w:div w:id="328755114">
              <w:marLeft w:val="0"/>
              <w:marRight w:val="0"/>
              <w:marTop w:val="0"/>
              <w:marBottom w:val="0"/>
              <w:divBdr>
                <w:top w:val="none" w:sz="0" w:space="0" w:color="auto"/>
                <w:left w:val="none" w:sz="0" w:space="0" w:color="auto"/>
                <w:bottom w:val="none" w:sz="0" w:space="0" w:color="auto"/>
                <w:right w:val="none" w:sz="0" w:space="0" w:color="auto"/>
              </w:divBdr>
            </w:div>
            <w:div w:id="2089038776">
              <w:marLeft w:val="0"/>
              <w:marRight w:val="0"/>
              <w:marTop w:val="0"/>
              <w:marBottom w:val="0"/>
              <w:divBdr>
                <w:top w:val="none" w:sz="0" w:space="0" w:color="auto"/>
                <w:left w:val="none" w:sz="0" w:space="0" w:color="auto"/>
                <w:bottom w:val="none" w:sz="0" w:space="0" w:color="auto"/>
                <w:right w:val="none" w:sz="0" w:space="0" w:color="auto"/>
              </w:divBdr>
            </w:div>
            <w:div w:id="99059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4.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hyperlink" Target="http://www.sberbank.ru/ru/person/dist_services/inner_sbol/gosuslugi" TargetMode="External"/><Relationship Id="rId34" Type="http://schemas.openxmlformats.org/officeDocument/2006/relationships/image" Target="media/image21.png"/><Relationship Id="rId42" Type="http://schemas.openxmlformats.org/officeDocument/2006/relationships/image" Target="media/image27.png"/><Relationship Id="rId47" Type="http://schemas.openxmlformats.org/officeDocument/2006/relationships/theme" Target="theme/theme1.xml"/><Relationship Id="rId7" Type="http://schemas.openxmlformats.org/officeDocument/2006/relationships/hyperlink" Target="https://esia.gosuslugi.ru/registration/" TargetMode="Externa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hyperlink" Target="https://www.pochta.ru/tracking" TargetMode="External"/><Relationship Id="rId38" Type="http://schemas.openxmlformats.org/officeDocument/2006/relationships/image" Target="media/image23.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7.pn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hyperlink" Target="https://www.gosuslugi.ru/" TargetMode="External"/><Relationship Id="rId11" Type="http://schemas.openxmlformats.org/officeDocument/2006/relationships/image" Target="media/image4.png"/><Relationship Id="rId24" Type="http://schemas.openxmlformats.org/officeDocument/2006/relationships/hyperlink" Target="https://lk.gosuslugi.ru/" TargetMode="External"/><Relationship Id="rId32" Type="http://schemas.openxmlformats.org/officeDocument/2006/relationships/image" Target="media/image20.png"/><Relationship Id="rId37" Type="http://schemas.openxmlformats.org/officeDocument/2006/relationships/hyperlink" Target="http://www.pfrf.ru/" TargetMode="External"/><Relationship Id="rId40" Type="http://schemas.openxmlformats.org/officeDocument/2006/relationships/image" Target="media/image25.png"/><Relationship Id="rId45" Type="http://schemas.openxmlformats.org/officeDocument/2006/relationships/hyperlink" Target="http://minsvyaz.ru/ru/documents/4240/" TargetMode="External"/><Relationship Id="rId5" Type="http://schemas.openxmlformats.org/officeDocument/2006/relationships/webSettings" Target="webSettings.xml"/><Relationship Id="rId15" Type="http://schemas.openxmlformats.org/officeDocument/2006/relationships/hyperlink" Target="http://esia.gosuslugi.ru/" TargetMode="External"/><Relationship Id="rId23" Type="http://schemas.openxmlformats.org/officeDocument/2006/relationships/hyperlink" Target="https://www.pochtabank.ru/service/gosuslugi" TargetMode="External"/><Relationship Id="rId28" Type="http://schemas.openxmlformats.org/officeDocument/2006/relationships/image" Target="media/image16.png"/><Relationship Id="rId36" Type="http://schemas.openxmlformats.org/officeDocument/2006/relationships/image" Target="media/image22.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19.png"/><Relationship Id="rId44" Type="http://schemas.openxmlformats.org/officeDocument/2006/relationships/hyperlink" Target="https://www.gosuslugi.ru/help/faq/c-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tinkoff.ru/payments/categories/state-services/esia/" TargetMode="Externa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e-trust.gosuslugi.ru/CA" TargetMode="External"/><Relationship Id="rId43"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F306B-4719-402B-A7DF-6F880B8D1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3101</Words>
  <Characters>17680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Ульяна Ивановна Омельченко</dc:creator>
  <cp:lastModifiedBy>Соколов</cp:lastModifiedBy>
  <cp:revision>3</cp:revision>
  <dcterms:created xsi:type="dcterms:W3CDTF">2020-06-25T07:59:00Z</dcterms:created>
  <dcterms:modified xsi:type="dcterms:W3CDTF">2020-06-26T06:13:00Z</dcterms:modified>
</cp:coreProperties>
</file>