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6AF" w:rsidRDefault="009176AF" w:rsidP="009176AF">
      <w:pPr>
        <w:tabs>
          <w:tab w:val="left" w:pos="6203"/>
        </w:tabs>
        <w:spacing w:line="276" w:lineRule="auto"/>
        <w:rPr>
          <w:bCs/>
          <w:sz w:val="26"/>
          <w:szCs w:val="26"/>
        </w:rPr>
      </w:pPr>
    </w:p>
    <w:p w:rsidR="009176AF" w:rsidRPr="009176AF" w:rsidRDefault="009176AF" w:rsidP="009176AF">
      <w:pPr>
        <w:tabs>
          <w:tab w:val="left" w:pos="6203"/>
        </w:tabs>
        <w:spacing w:line="276" w:lineRule="auto"/>
        <w:rPr>
          <w:bCs/>
          <w:sz w:val="26"/>
          <w:szCs w:val="26"/>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A6773E" w:rsidRDefault="00A6773E" w:rsidP="00A6773E">
      <w:pPr>
        <w:spacing w:line="276" w:lineRule="auto"/>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A67399" w:rsidRPr="00015215" w:rsidRDefault="00A67399" w:rsidP="00A67399">
      <w:pPr>
        <w:jc w:val="center"/>
        <w:rPr>
          <w:b/>
          <w:bCs/>
          <w:sz w:val="32"/>
          <w:szCs w:val="32"/>
        </w:rPr>
      </w:pPr>
      <w:r w:rsidRPr="00015215">
        <w:rPr>
          <w:b/>
          <w:bCs/>
          <w:sz w:val="32"/>
          <w:szCs w:val="32"/>
        </w:rPr>
        <w:t xml:space="preserve">АКТУАЛЬНАЯ </w:t>
      </w:r>
      <w:r w:rsidR="000F27FE">
        <w:rPr>
          <w:b/>
          <w:bCs/>
          <w:sz w:val="32"/>
          <w:szCs w:val="32"/>
        </w:rPr>
        <w:t>ВЕРСИЯ</w:t>
      </w:r>
    </w:p>
    <w:p w:rsidR="00A67399" w:rsidRDefault="00A67399" w:rsidP="00A67399">
      <w:pPr>
        <w:jc w:val="center"/>
        <w:rPr>
          <w:b/>
          <w:bCs/>
          <w:sz w:val="32"/>
          <w:szCs w:val="32"/>
        </w:rPr>
      </w:pPr>
      <w:r w:rsidRPr="00015215">
        <w:rPr>
          <w:b/>
          <w:bCs/>
          <w:sz w:val="32"/>
          <w:szCs w:val="32"/>
        </w:rPr>
        <w:t>МУНИЦИПАЛЬН</w:t>
      </w:r>
      <w:r w:rsidR="000F27FE">
        <w:rPr>
          <w:b/>
          <w:bCs/>
          <w:sz w:val="32"/>
          <w:szCs w:val="32"/>
        </w:rPr>
        <w:t>ОЙ</w:t>
      </w:r>
      <w:r w:rsidRPr="00015215">
        <w:rPr>
          <w:b/>
          <w:bCs/>
          <w:sz w:val="32"/>
          <w:szCs w:val="32"/>
        </w:rPr>
        <w:t xml:space="preserve"> ПРОГРАММ</w:t>
      </w:r>
      <w:r w:rsidR="000F27FE">
        <w:rPr>
          <w:b/>
          <w:bCs/>
          <w:sz w:val="32"/>
          <w:szCs w:val="32"/>
        </w:rPr>
        <w:t>Ы</w:t>
      </w:r>
    </w:p>
    <w:p w:rsidR="00F464F4" w:rsidRDefault="00A67399" w:rsidP="00F464F4">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 </w:t>
      </w:r>
      <w:r w:rsidR="00A83A5E"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00F464F4" w:rsidRPr="00F464F4">
        <w:rPr>
          <w:b/>
          <w:bCs/>
          <w:sz w:val="28"/>
          <w:szCs w:val="28"/>
          <w:bdr w:val="none" w:sz="0" w:space="0" w:color="auto" w:frame="1"/>
        </w:rPr>
        <w:t xml:space="preserve">Всеволожского муниципального района Ленинградской области </w:t>
      </w:r>
    </w:p>
    <w:p w:rsidR="003251D8" w:rsidRPr="00F464F4" w:rsidRDefault="00F464F4" w:rsidP="00F464F4">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00A83A5E" w:rsidRPr="00A83A5E">
        <w:rPr>
          <w:b/>
          <w:bCs/>
          <w:sz w:val="28"/>
          <w:szCs w:val="28"/>
          <w:bdr w:val="none" w:sz="0" w:space="0" w:color="auto" w:frame="1"/>
        </w:rPr>
        <w:t>»</w:t>
      </w:r>
    </w:p>
    <w:p w:rsidR="00A67399" w:rsidRDefault="00A67399" w:rsidP="00A67399">
      <w:pPr>
        <w:jc w:val="center"/>
        <w:rPr>
          <w:bCs/>
        </w:rPr>
      </w:pPr>
      <w:r w:rsidRPr="004C38D0">
        <w:rPr>
          <w:bCs/>
        </w:rPr>
        <w:t>Утверждено Постановление №</w:t>
      </w:r>
      <w:r>
        <w:rPr>
          <w:bCs/>
        </w:rPr>
        <w:t>251 от 16.12.2022г</w:t>
      </w:r>
    </w:p>
    <w:p w:rsidR="00A67399" w:rsidRPr="004C38D0" w:rsidRDefault="00A67399" w:rsidP="00A67399">
      <w:pPr>
        <w:jc w:val="center"/>
        <w:rPr>
          <w:spacing w:val="-17"/>
        </w:rPr>
      </w:pPr>
      <w:r>
        <w:rPr>
          <w:bCs/>
        </w:rPr>
        <w:t xml:space="preserve"> (в ред. постановлений </w:t>
      </w:r>
      <w:r w:rsidRPr="00D97A95">
        <w:rPr>
          <w:bCs/>
        </w:rPr>
        <w:t xml:space="preserve">администрации от </w:t>
      </w:r>
      <w:r w:rsidR="00D97A95" w:rsidRPr="00D97A95">
        <w:rPr>
          <w:bCs/>
        </w:rPr>
        <w:t>23</w:t>
      </w:r>
      <w:r w:rsidRPr="00D97A95">
        <w:rPr>
          <w:bCs/>
        </w:rPr>
        <w:t>.0</w:t>
      </w:r>
      <w:r w:rsidR="00B136C3" w:rsidRPr="00D97A95">
        <w:rPr>
          <w:bCs/>
        </w:rPr>
        <w:t>6</w:t>
      </w:r>
      <w:r w:rsidRPr="00D97A95">
        <w:rPr>
          <w:bCs/>
        </w:rPr>
        <w:t>.2023 №</w:t>
      </w:r>
      <w:r w:rsidR="00D97A95" w:rsidRPr="00D97A95">
        <w:rPr>
          <w:bCs/>
        </w:rPr>
        <w:t>282</w:t>
      </w:r>
      <w:r w:rsidR="00521F03">
        <w:rPr>
          <w:bCs/>
        </w:rPr>
        <w:t xml:space="preserve">; </w:t>
      </w:r>
      <w:r w:rsidR="001B089E">
        <w:rPr>
          <w:bCs/>
        </w:rPr>
        <w:t>25.08.2023 №417</w:t>
      </w:r>
      <w:r w:rsidR="00AE04AB">
        <w:rPr>
          <w:bCs/>
        </w:rPr>
        <w:t>; 08.12.2023 №616</w:t>
      </w:r>
      <w:r w:rsidR="008000F6">
        <w:rPr>
          <w:bCs/>
        </w:rPr>
        <w:t>)</w:t>
      </w:r>
    </w:p>
    <w:p w:rsidR="007D23F7" w:rsidRDefault="007D23F7"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376510">
      <w:pPr>
        <w:spacing w:line="276" w:lineRule="auto"/>
        <w:textAlignment w:val="baseline"/>
        <w:rPr>
          <w:sz w:val="24"/>
          <w:szCs w:val="24"/>
        </w:rPr>
      </w:pPr>
    </w:p>
    <w:p w:rsidR="00F728DD" w:rsidRDefault="00F728DD" w:rsidP="00376510">
      <w:pPr>
        <w:spacing w:line="276" w:lineRule="auto"/>
        <w:textAlignment w:val="baseline"/>
        <w:rPr>
          <w:sz w:val="24"/>
          <w:szCs w:val="24"/>
        </w:rPr>
      </w:pPr>
    </w:p>
    <w:p w:rsidR="00F464F4" w:rsidRPr="00DE7C55" w:rsidRDefault="00F464F4" w:rsidP="00F464F4">
      <w:pPr>
        <w:pStyle w:val="11"/>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ПАСПОРТ</w:t>
      </w:r>
    </w:p>
    <w:p w:rsidR="00F464F4" w:rsidRPr="00DE7C55" w:rsidRDefault="00F464F4" w:rsidP="00F464F4">
      <w:pPr>
        <w:pStyle w:val="11"/>
        <w:jc w:val="center"/>
        <w:rPr>
          <w:b/>
          <w:color w:val="000000"/>
          <w:sz w:val="28"/>
          <w:szCs w:val="28"/>
        </w:rPr>
      </w:pPr>
      <w:r w:rsidRPr="00DE7C55">
        <w:rPr>
          <w:rFonts w:ascii="Times New Roman" w:hAnsi="Times New Roman" w:cs="Times New Roman"/>
          <w:b/>
          <w:color w:val="000000"/>
          <w:sz w:val="28"/>
          <w:szCs w:val="28"/>
        </w:rPr>
        <w:t>муниципальной программы</w:t>
      </w:r>
    </w:p>
    <w:p w:rsidR="00F464F4" w:rsidRDefault="00F464F4" w:rsidP="00FB4B48">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Pr="00F464F4">
        <w:rPr>
          <w:b/>
          <w:bCs/>
          <w:sz w:val="28"/>
          <w:szCs w:val="28"/>
          <w:bdr w:val="none" w:sz="0" w:space="0" w:color="auto" w:frame="1"/>
        </w:rPr>
        <w:t xml:space="preserve">Всеволожского муниципального района Ленинградской области </w:t>
      </w:r>
    </w:p>
    <w:p w:rsidR="00F464F4" w:rsidRPr="00F464F4" w:rsidRDefault="00F464F4" w:rsidP="00FB4B48">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Pr="00A83A5E">
        <w:rPr>
          <w:b/>
          <w:bCs/>
          <w:sz w:val="28"/>
          <w:szCs w:val="28"/>
          <w:bdr w:val="none" w:sz="0" w:space="0" w:color="auto" w:frame="1"/>
        </w:rPr>
        <w:t>»</w:t>
      </w:r>
    </w:p>
    <w:p w:rsidR="00F464F4" w:rsidRDefault="00F464F4" w:rsidP="00F464F4">
      <w:pPr>
        <w:spacing w:line="276" w:lineRule="auto"/>
        <w:jc w:val="center"/>
        <w:textAlignment w:val="baseline"/>
        <w:rPr>
          <w:sz w:val="24"/>
          <w:szCs w:val="24"/>
        </w:rPr>
      </w:pPr>
    </w:p>
    <w:tbl>
      <w:tblPr>
        <w:tblW w:w="10444" w:type="dxa"/>
        <w:tblInd w:w="-611" w:type="dxa"/>
        <w:tblLayout w:type="fixed"/>
        <w:tblLook w:val="0000" w:firstRow="0" w:lastRow="0" w:firstColumn="0" w:lastColumn="0" w:noHBand="0" w:noVBand="0"/>
      </w:tblPr>
      <w:tblGrid>
        <w:gridCol w:w="3888"/>
        <w:gridCol w:w="6546"/>
        <w:gridCol w:w="10"/>
      </w:tblGrid>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Полное наименование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464F4">
            <w:pPr>
              <w:pStyle w:val="a4"/>
              <w:rPr>
                <w:color w:val="000000"/>
              </w:rPr>
            </w:pPr>
            <w:r w:rsidRPr="00DE7C55">
              <w:rPr>
                <w:color w:val="000000"/>
                <w:szCs w:val="28"/>
              </w:rPr>
              <w:t>Муниципальная программа «</w:t>
            </w:r>
            <w:r w:rsidRPr="00E27C96">
              <w:rPr>
                <w:color w:val="000000"/>
                <w:szCs w:val="28"/>
              </w:rPr>
              <w:t xml:space="preserve">Обеспечение устойчивого функционирования и развития жилищно-коммунальной инфраструктуры на территории </w:t>
            </w:r>
            <w:r w:rsidRPr="00DE7C55">
              <w:rPr>
                <w:color w:val="000000"/>
                <w:szCs w:val="28"/>
              </w:rPr>
              <w:t>муниципального образования «</w:t>
            </w:r>
            <w:r>
              <w:rPr>
                <w:color w:val="000000"/>
                <w:szCs w:val="28"/>
              </w:rPr>
              <w:t>Кузьмоловское</w:t>
            </w:r>
            <w:r w:rsidRPr="00DE7C55">
              <w:rPr>
                <w:color w:val="000000"/>
                <w:szCs w:val="28"/>
              </w:rPr>
              <w:t xml:space="preserve"> городское поселение» Всеволожского муниципальн</w:t>
            </w:r>
            <w:r>
              <w:rPr>
                <w:color w:val="000000"/>
                <w:szCs w:val="28"/>
              </w:rPr>
              <w:t>ого района Ленинградской области</w:t>
            </w:r>
            <w:r>
              <w:t xml:space="preserve"> </w:t>
            </w:r>
            <w:r w:rsidRPr="00173C15">
              <w:rPr>
                <w:color w:val="000000"/>
                <w:szCs w:val="28"/>
              </w:rPr>
              <w:t>на 202</w:t>
            </w:r>
            <w:r>
              <w:rPr>
                <w:color w:val="000000"/>
                <w:szCs w:val="28"/>
              </w:rPr>
              <w:t>3</w:t>
            </w:r>
            <w:r w:rsidRPr="00173C15">
              <w:rPr>
                <w:color w:val="000000"/>
                <w:szCs w:val="28"/>
              </w:rPr>
              <w:t>-202</w:t>
            </w:r>
            <w:r>
              <w:rPr>
                <w:color w:val="000000"/>
                <w:szCs w:val="28"/>
              </w:rPr>
              <w:t>5</w:t>
            </w:r>
            <w:r w:rsidRPr="00173C15">
              <w:rPr>
                <w:color w:val="000000"/>
                <w:szCs w:val="28"/>
              </w:rPr>
              <w:t xml:space="preserve"> годы</w:t>
            </w:r>
            <w:r w:rsidRPr="00DE7C55">
              <w:rPr>
                <w:color w:val="000000"/>
                <w:szCs w:val="28"/>
              </w:rPr>
              <w:t>» (далее - Программа)</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Ответственный исполнитель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E27C96">
              <w:rPr>
                <w:color w:val="000000"/>
                <w:szCs w:val="28"/>
              </w:rPr>
              <w:t>Администрация муниципального образования «Кузьмоловского городского поселения»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 xml:space="preserve">Соисполнители муниципальной программы </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3"/>
              <w:jc w:val="left"/>
              <w:rPr>
                <w:color w:val="000000"/>
                <w:sz w:val="28"/>
                <w:szCs w:val="28"/>
              </w:rPr>
            </w:pPr>
          </w:p>
          <w:p w:rsidR="00F464F4" w:rsidRPr="00DE7C55" w:rsidRDefault="00F464F4" w:rsidP="00FB4B48">
            <w:pPr>
              <w:pStyle w:val="a4"/>
              <w:rPr>
                <w:color w:val="000000"/>
              </w:rPr>
            </w:pPr>
            <w:r>
              <w:rPr>
                <w:color w:val="000000"/>
                <w:szCs w:val="28"/>
              </w:rPr>
              <w:t>Финансово-экономический отдел</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Участники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Исполнители работ по выполнению мероприятий отобранные в результате проведения конкурсных процедур, специалисты администрации МО «</w:t>
            </w:r>
            <w:r>
              <w:rPr>
                <w:color w:val="000000"/>
                <w:szCs w:val="28"/>
              </w:rPr>
              <w:t>Кузьмоловское</w:t>
            </w:r>
            <w:r w:rsidRPr="00DE7C55">
              <w:rPr>
                <w:color w:val="000000"/>
                <w:szCs w:val="28"/>
              </w:rPr>
              <w:t xml:space="preserve"> городское поселение»</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Подпрограммы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Разработка подпрограмм не требуется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Цели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rPr>
            </w:pPr>
            <w:r w:rsidRPr="00DE7C55">
              <w:rPr>
                <w:rFonts w:ascii="Times New Roman" w:hAnsi="Times New Roman" w:cs="Times New Roman"/>
                <w:color w:val="000000"/>
                <w:sz w:val="28"/>
              </w:rPr>
              <w:t>Развитие и обеспечение устойчивого функционирования системы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rPr>
              <w:t>Модернизация и развитие объектов теплоснабжения и электроснабжения,</w:t>
            </w:r>
            <w:r w:rsidRPr="00DE7C55">
              <w:rPr>
                <w:rFonts w:ascii="Times New Roman" w:hAnsi="Times New Roman" w:cs="Times New Roman"/>
                <w:color w:val="000000"/>
                <w:sz w:val="28"/>
                <w:szCs w:val="28"/>
              </w:rPr>
              <w:t xml:space="preserve"> энергосбережение и повышение энергетической эффективности;</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Предупреждение ситуаций, связанных с</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нарушением функционирования   объектов</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жилищно-коммунального хозяйства;  </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Улучшение санитарно-гигиенической обстановки в поселении;</w:t>
            </w:r>
          </w:p>
          <w:p w:rsidR="00F464F4" w:rsidRPr="00DE7C55" w:rsidRDefault="00F464F4" w:rsidP="00FB4B48">
            <w:pPr>
              <w:pStyle w:val="11"/>
              <w:rPr>
                <w:color w:val="000000"/>
              </w:rPr>
            </w:pPr>
            <w:r w:rsidRPr="00DE7C55">
              <w:rPr>
                <w:rFonts w:ascii="Times New Roman" w:hAnsi="Times New Roman" w:cs="Times New Roman"/>
                <w:color w:val="000000"/>
                <w:sz w:val="28"/>
                <w:szCs w:val="28"/>
              </w:rPr>
              <w:t>Развитие инженерной инфраструктуры системы газоснабжения</w:t>
            </w:r>
            <w:r>
              <w:rPr>
                <w:rFonts w:ascii="Times New Roman" w:hAnsi="Times New Roman" w:cs="Times New Roman"/>
                <w:color w:val="000000"/>
                <w:sz w:val="28"/>
                <w:szCs w:val="28"/>
              </w:rPr>
              <w:t>.</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Задачи муниципальной программ</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Замена ветхих и аварийных участков инженерных сетей теплоснабжения,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Проектирование, строительство сетей </w:t>
            </w:r>
            <w:r w:rsidRPr="00DE7C55">
              <w:rPr>
                <w:rFonts w:ascii="Times New Roman" w:hAnsi="Times New Roman" w:cs="Times New Roman"/>
                <w:color w:val="000000"/>
                <w:sz w:val="28"/>
                <w:szCs w:val="28"/>
              </w:rPr>
              <w:lastRenderedPageBreak/>
              <w:t>теплоснабжения, газоснабжения, водоснабжения и водоотведения населенных пунктов.</w:t>
            </w:r>
          </w:p>
          <w:p w:rsidR="00F464F4" w:rsidRPr="00E27C96"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Подготовка объектов инженерной инфраструктуры к эксп</w:t>
            </w:r>
            <w:r>
              <w:rPr>
                <w:rFonts w:ascii="Times New Roman" w:hAnsi="Times New Roman" w:cs="Times New Roman"/>
                <w:color w:val="000000"/>
                <w:sz w:val="28"/>
                <w:szCs w:val="28"/>
              </w:rPr>
              <w:t>луатации в отопительный период.</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lastRenderedPageBreak/>
              <w:t>Целевые индикаторы и показатели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уровня износа объек</w:t>
            </w:r>
            <w:r>
              <w:rPr>
                <w:rFonts w:ascii="Times New Roman" w:hAnsi="Times New Roman" w:cs="Times New Roman"/>
                <w:color w:val="000000"/>
                <w:sz w:val="28"/>
                <w:szCs w:val="28"/>
              </w:rPr>
              <w:t>тов коммунальной инфраструктуры;</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показателя аварийности инженерных сетей: теплоснабжения, водоснабжения, водоотведения.</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Строительство новой газовой котельной.</w:t>
            </w:r>
          </w:p>
          <w:p w:rsidR="00F464F4" w:rsidRPr="00EB4B6C"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Увеличение доли населения</w:t>
            </w:r>
            <w:r>
              <w:rPr>
                <w:rFonts w:ascii="Times New Roman" w:hAnsi="Times New Roman" w:cs="Times New Roman"/>
                <w:color w:val="000000"/>
                <w:sz w:val="28"/>
                <w:szCs w:val="28"/>
              </w:rPr>
              <w:t xml:space="preserve"> природным газом.</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Этапы и сроки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202</w:t>
            </w:r>
            <w:r>
              <w:rPr>
                <w:rFonts w:ascii="Times New Roman" w:hAnsi="Times New Roman" w:cs="Times New Roman"/>
                <w:color w:val="000000"/>
                <w:sz w:val="28"/>
                <w:szCs w:val="28"/>
              </w:rPr>
              <w:t>3</w:t>
            </w:r>
            <w:r w:rsidRPr="00DE7C55">
              <w:rPr>
                <w:rFonts w:ascii="Times New Roman" w:hAnsi="Times New Roman" w:cs="Times New Roman"/>
                <w:color w:val="000000"/>
                <w:sz w:val="28"/>
                <w:szCs w:val="28"/>
              </w:rPr>
              <w:t xml:space="preserve"> - 202</w:t>
            </w:r>
            <w:r>
              <w:rPr>
                <w:rFonts w:ascii="Times New Roman" w:hAnsi="Times New Roman" w:cs="Times New Roman"/>
                <w:color w:val="000000"/>
                <w:sz w:val="28"/>
                <w:szCs w:val="28"/>
              </w:rPr>
              <w:t>5</w:t>
            </w:r>
            <w:r w:rsidRPr="00DE7C55">
              <w:rPr>
                <w:rFonts w:ascii="Times New Roman" w:hAnsi="Times New Roman" w:cs="Times New Roman"/>
                <w:color w:val="000000"/>
                <w:sz w:val="28"/>
                <w:szCs w:val="28"/>
              </w:rPr>
              <w:t xml:space="preserve"> годы;</w:t>
            </w:r>
          </w:p>
          <w:p w:rsidR="00F464F4" w:rsidRPr="00DE7C55" w:rsidRDefault="00F464F4" w:rsidP="00FB4B48">
            <w:pPr>
              <w:pStyle w:val="11"/>
              <w:rPr>
                <w:rFonts w:ascii="Times New Roman" w:hAnsi="Times New Roman" w:cs="Times New Roman"/>
                <w:color w:val="000000"/>
                <w:sz w:val="28"/>
                <w:szCs w:val="28"/>
              </w:rPr>
            </w:pPr>
          </w:p>
        </w:tc>
      </w:tr>
      <w:tr w:rsidR="00F464F4" w:rsidRPr="00DE7C55" w:rsidTr="00FB4B48">
        <w:trPr>
          <w:gridAfter w:val="1"/>
          <w:wAfter w:w="10" w:type="dxa"/>
        </w:trPr>
        <w:tc>
          <w:tcPr>
            <w:tcW w:w="3888" w:type="dxa"/>
            <w:tcBorders>
              <w:top w:val="single" w:sz="4" w:space="0" w:color="000000"/>
              <w:left w:val="single" w:sz="4" w:space="0" w:color="000000"/>
              <w:bottom w:val="single" w:sz="4" w:space="0" w:color="000000"/>
            </w:tcBorders>
            <w:shd w:val="clear" w:color="auto" w:fill="auto"/>
          </w:tcPr>
          <w:p w:rsidR="00F464F4" w:rsidRPr="00B25D66" w:rsidRDefault="00F464F4" w:rsidP="00FB4B48">
            <w:pPr>
              <w:pStyle w:val="a4"/>
              <w:rPr>
                <w:color w:val="000000"/>
                <w:szCs w:val="28"/>
              </w:rPr>
            </w:pPr>
            <w:r w:rsidRPr="00B25D66">
              <w:rPr>
                <w:color w:val="000000"/>
                <w:szCs w:val="28"/>
              </w:rPr>
              <w:t>Объемы бюджетных ассигнований муниципальной программы</w:t>
            </w: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tc>
        <w:tc>
          <w:tcPr>
            <w:tcW w:w="6546" w:type="dxa"/>
            <w:tcBorders>
              <w:top w:val="single" w:sz="4" w:space="0" w:color="000000"/>
              <w:left w:val="single" w:sz="4" w:space="0" w:color="000000"/>
              <w:bottom w:val="single" w:sz="4" w:space="0" w:color="000000"/>
              <w:right w:val="single" w:sz="4" w:space="0" w:color="000000"/>
            </w:tcBorders>
            <w:shd w:val="clear" w:color="auto" w:fill="auto"/>
          </w:tcPr>
          <w:p w:rsidR="00D62EF8" w:rsidRPr="002C18C6" w:rsidRDefault="00F464F4"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Объем бюджетных ассигнований Про</w:t>
            </w:r>
            <w:r w:rsidR="00D62EF8" w:rsidRPr="002C18C6">
              <w:rPr>
                <w:rFonts w:ascii="Times New Roman" w:hAnsi="Times New Roman" w:cs="Times New Roman"/>
                <w:color w:val="000000"/>
                <w:sz w:val="28"/>
                <w:szCs w:val="28"/>
              </w:rPr>
              <w:t xml:space="preserve">граммы составляет в бюджете </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МО Кузьмоловское ГП– 193 252,5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ОБ – 158 400,0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МБ – 34 852,5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в том числе по годам:</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2023</w:t>
            </w:r>
            <w:r w:rsidRPr="00AE04AB">
              <w:rPr>
                <w:rFonts w:ascii="Times New Roman" w:hAnsi="Times New Roman" w:cs="Times New Roman"/>
                <w:color w:val="000000"/>
                <w:sz w:val="28"/>
                <w:szCs w:val="28"/>
              </w:rPr>
              <w:tab/>
              <w:t>год МБ – 186 242,5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ОБ – 158 400,0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МБ – 27 842,5 тыс. руб.</w:t>
            </w:r>
          </w:p>
          <w:p w:rsidR="00AE04AB" w:rsidRPr="00AE04AB" w:rsidRDefault="00AE04AB" w:rsidP="00AE04AB">
            <w:pPr>
              <w:pStyle w:val="af4"/>
              <w:rPr>
                <w:rFonts w:ascii="Times New Roman" w:hAnsi="Times New Roman" w:cs="Times New Roman"/>
                <w:color w:val="000000"/>
                <w:sz w:val="28"/>
                <w:szCs w:val="28"/>
              </w:rPr>
            </w:pPr>
            <w:r w:rsidRPr="00AE04AB">
              <w:rPr>
                <w:rFonts w:ascii="Times New Roman" w:hAnsi="Times New Roman" w:cs="Times New Roman"/>
                <w:color w:val="000000"/>
                <w:sz w:val="28"/>
                <w:szCs w:val="28"/>
              </w:rPr>
              <w:t xml:space="preserve">2024 год МБ – 3 505,0 тыс. руб., </w:t>
            </w:r>
          </w:p>
          <w:p w:rsidR="00F464F4" w:rsidRPr="00521F03" w:rsidRDefault="00AE04AB" w:rsidP="00AE04AB">
            <w:pPr>
              <w:rPr>
                <w:color w:val="000000"/>
                <w:sz w:val="28"/>
                <w:szCs w:val="28"/>
                <w:highlight w:val="yellow"/>
                <w:lang w:eastAsia="hi-IN" w:bidi="hi-IN"/>
              </w:rPr>
            </w:pPr>
            <w:r w:rsidRPr="00AE04AB">
              <w:rPr>
                <w:color w:val="000000"/>
                <w:sz w:val="28"/>
                <w:szCs w:val="28"/>
              </w:rPr>
              <w:t>2025 год МБ – 3 505,0 тыс. руб.</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Ожидаемые результаты,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Повышение энергетической эффективности инженерных систем теплос</w:t>
            </w:r>
            <w:r>
              <w:rPr>
                <w:rFonts w:ascii="Times New Roman" w:hAnsi="Times New Roman" w:cs="Times New Roman"/>
                <w:color w:val="000000"/>
                <w:sz w:val="28"/>
                <w:szCs w:val="28"/>
              </w:rPr>
              <w:t>набжения</w:t>
            </w:r>
            <w:r w:rsidRPr="00DE7C55">
              <w:rPr>
                <w:rFonts w:ascii="Times New Roman" w:hAnsi="Times New Roman" w:cs="Times New Roman"/>
                <w:color w:val="000000"/>
                <w:sz w:val="28"/>
                <w:szCs w:val="28"/>
              </w:rPr>
              <w:t>.</w:t>
            </w:r>
          </w:p>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Сокращение потерь энергоресурсов в инженерных сетях.</w:t>
            </w:r>
          </w:p>
          <w:p w:rsidR="00F464F4" w:rsidRPr="00DE7C55" w:rsidRDefault="00F464F4" w:rsidP="00FB4B48">
            <w:pPr>
              <w:pStyle w:val="af4"/>
              <w:rPr>
                <w:color w:val="000000"/>
                <w:sz w:val="28"/>
                <w:szCs w:val="28"/>
              </w:rPr>
            </w:pPr>
            <w:r w:rsidRPr="00DE7C55">
              <w:rPr>
                <w:rFonts w:ascii="Times New Roman" w:hAnsi="Times New Roman" w:cs="Times New Roman"/>
                <w:color w:val="000000"/>
                <w:sz w:val="28"/>
                <w:szCs w:val="28"/>
              </w:rPr>
              <w:t xml:space="preserve">Обеспечение жителей коммунальными услугами надлежащего качества в соответствии с </w:t>
            </w:r>
            <w:r>
              <w:rPr>
                <w:rFonts w:ascii="Times New Roman" w:hAnsi="Times New Roman" w:cs="Times New Roman"/>
                <w:color w:val="000000"/>
                <w:sz w:val="28"/>
                <w:szCs w:val="28"/>
              </w:rPr>
              <w:t>п</w:t>
            </w:r>
            <w:r w:rsidRPr="00DE7C55">
              <w:rPr>
                <w:rFonts w:ascii="Times New Roman" w:hAnsi="Times New Roman" w:cs="Times New Roman"/>
                <w:color w:val="000000"/>
                <w:sz w:val="28"/>
                <w:szCs w:val="28"/>
              </w:rPr>
              <w:t>равилами предоставления коммунальных услуг собственникам и пользователям помещений в многоквартирных домах.</w:t>
            </w:r>
          </w:p>
          <w:p w:rsidR="00F464F4" w:rsidRPr="00EB4B6C" w:rsidRDefault="00F464F4" w:rsidP="00FB4B48">
            <w:pPr>
              <w:rPr>
                <w:color w:val="000000"/>
                <w:sz w:val="28"/>
                <w:szCs w:val="28"/>
                <w:lang w:eastAsia="hi-IN" w:bidi="hi-IN"/>
              </w:rPr>
            </w:pPr>
            <w:r w:rsidRPr="00DE7C55">
              <w:rPr>
                <w:color w:val="000000"/>
                <w:sz w:val="28"/>
                <w:szCs w:val="28"/>
                <w:lang w:eastAsia="hi-IN" w:bidi="hi-IN"/>
              </w:rPr>
              <w:t xml:space="preserve">Обеспечение населенных пунктов </w:t>
            </w:r>
            <w:r>
              <w:rPr>
                <w:color w:val="000000"/>
                <w:sz w:val="28"/>
                <w:szCs w:val="28"/>
                <w:lang w:eastAsia="hi-IN" w:bidi="hi-IN"/>
              </w:rPr>
              <w:t>природным газом</w:t>
            </w:r>
            <w:r w:rsidRPr="00DE7C55">
              <w:rPr>
                <w:color w:val="000000"/>
                <w:sz w:val="28"/>
                <w:szCs w:val="28"/>
                <w:lang w:eastAsia="hi-IN" w:bidi="hi-IN"/>
              </w:rPr>
              <w:t>.</w:t>
            </w:r>
          </w:p>
        </w:tc>
      </w:tr>
    </w:tbl>
    <w:p w:rsidR="00F464F4" w:rsidRPr="00DE7C55" w:rsidRDefault="00F464F4" w:rsidP="00F464F4">
      <w:pPr>
        <w:pageBreakBefore/>
        <w:numPr>
          <w:ilvl w:val="0"/>
          <w:numId w:val="13"/>
        </w:numPr>
        <w:suppressAutoHyphens/>
        <w:autoSpaceDE w:val="0"/>
        <w:jc w:val="center"/>
        <w:rPr>
          <w:color w:val="000000"/>
          <w:sz w:val="28"/>
          <w:szCs w:val="28"/>
        </w:rPr>
      </w:pPr>
      <w:r w:rsidRPr="00136BA8">
        <w:rPr>
          <w:b/>
          <w:color w:val="000000"/>
          <w:sz w:val="28"/>
          <w:szCs w:val="28"/>
        </w:rPr>
        <w:lastRenderedPageBreak/>
        <w:t>Характеристика текущего состояния с указанием основных проблем</w:t>
      </w:r>
      <w:r w:rsidRPr="00DE7C55">
        <w:rPr>
          <w:b/>
          <w:color w:val="000000"/>
          <w:sz w:val="28"/>
          <w:szCs w:val="28"/>
        </w:rPr>
        <w:t xml:space="preserve"> сферы развития жилищно-коммунального хозяйства </w:t>
      </w:r>
      <w:r>
        <w:rPr>
          <w:b/>
          <w:color w:val="000000"/>
          <w:sz w:val="28"/>
          <w:szCs w:val="28"/>
        </w:rPr>
        <w:t xml:space="preserve"> </w:t>
      </w:r>
      <w:r w:rsidRPr="00DE7C55">
        <w:rPr>
          <w:b/>
          <w:color w:val="000000"/>
          <w:sz w:val="28"/>
          <w:szCs w:val="28"/>
        </w:rPr>
        <w:t>«</w:t>
      </w:r>
      <w:r>
        <w:rPr>
          <w:b/>
          <w:color w:val="000000"/>
          <w:sz w:val="28"/>
          <w:szCs w:val="28"/>
        </w:rPr>
        <w:t>Кузьмоловское</w:t>
      </w:r>
      <w:r w:rsidRPr="00DE7C55">
        <w:rPr>
          <w:b/>
          <w:color w:val="000000"/>
          <w:sz w:val="28"/>
          <w:szCs w:val="28"/>
        </w:rPr>
        <w:t xml:space="preserve"> </w:t>
      </w:r>
      <w:r>
        <w:rPr>
          <w:b/>
          <w:color w:val="000000"/>
          <w:sz w:val="28"/>
          <w:szCs w:val="28"/>
        </w:rPr>
        <w:t>ГП</w:t>
      </w:r>
      <w:r w:rsidRPr="00DE7C55">
        <w:rPr>
          <w:b/>
          <w:color w:val="000000"/>
          <w:sz w:val="28"/>
          <w:szCs w:val="28"/>
        </w:rPr>
        <w:t>»</w:t>
      </w:r>
    </w:p>
    <w:p w:rsidR="00F464F4" w:rsidRPr="00DE7C55" w:rsidRDefault="00F464F4" w:rsidP="00F464F4">
      <w:pPr>
        <w:widowControl w:val="0"/>
        <w:autoSpaceDE w:val="0"/>
        <w:jc w:val="center"/>
        <w:rPr>
          <w:color w:val="000000"/>
          <w:kern w:val="1"/>
          <w:sz w:val="28"/>
          <w:szCs w:val="28"/>
        </w:rPr>
      </w:pPr>
    </w:p>
    <w:p w:rsidR="00F464F4" w:rsidRPr="000474F7" w:rsidRDefault="00F464F4" w:rsidP="00F464F4">
      <w:pPr>
        <w:widowControl w:val="0"/>
        <w:autoSpaceDE w:val="0"/>
        <w:jc w:val="both"/>
        <w:rPr>
          <w:color w:val="000000"/>
          <w:kern w:val="1"/>
          <w:sz w:val="28"/>
          <w:szCs w:val="24"/>
          <w:lang w:eastAsia="hi-IN" w:bidi="hi-IN"/>
        </w:rPr>
      </w:pPr>
      <w:r w:rsidRPr="00DE7C55">
        <w:rPr>
          <w:color w:val="000000"/>
          <w:kern w:val="1"/>
          <w:sz w:val="28"/>
          <w:szCs w:val="28"/>
        </w:rPr>
        <w:tab/>
      </w:r>
      <w:r w:rsidRPr="00DE7C55">
        <w:rPr>
          <w:color w:val="000000"/>
          <w:kern w:val="1"/>
          <w:sz w:val="28"/>
          <w:szCs w:val="24"/>
          <w:lang w:eastAsia="hi-IN" w:bidi="hi-IN"/>
        </w:rPr>
        <w:t>Инженерные сети теплоснабжения, холодного и горячего водоснабжения, водоотведения на территории населенных пунктов частично находятся в изношенном состоянии и не соответствуют техническим требованиям, в связи, с чем возникают аварийные ситуации на сетях.</w:t>
      </w:r>
      <w:r w:rsidRPr="00DE7C55">
        <w:rPr>
          <w:color w:val="000000"/>
          <w:kern w:val="1"/>
          <w:sz w:val="28"/>
          <w:szCs w:val="24"/>
          <w:lang w:eastAsia="hi-IN" w:bidi="hi-IN"/>
        </w:rPr>
        <w:br/>
      </w:r>
      <w:r>
        <w:rPr>
          <w:color w:val="000000"/>
          <w:kern w:val="1"/>
          <w:sz w:val="28"/>
          <w:szCs w:val="24"/>
          <w:lang w:eastAsia="hi-IN" w:bidi="hi-IN"/>
        </w:rPr>
        <w:t xml:space="preserve">        Общая протяженность сетей на территории МО «Кузьмоловское городское поселение»: водопроводных сетей – 14,368 км; тепловых сетей 44,812 км; канализационных сетей – 16,736 км; электрических сетей – 26,6 км.</w:t>
      </w:r>
    </w:p>
    <w:p w:rsidR="00F464F4" w:rsidRPr="000474F7" w:rsidRDefault="00F464F4" w:rsidP="00F464F4">
      <w:pPr>
        <w:jc w:val="both"/>
        <w:rPr>
          <w:color w:val="000000"/>
          <w:sz w:val="28"/>
          <w:szCs w:val="28"/>
          <w:lang w:eastAsia="hi-IN" w:bidi="hi-IN"/>
        </w:rPr>
      </w:pPr>
      <w:r w:rsidRPr="00DE7C55">
        <w:rPr>
          <w:color w:val="000000"/>
          <w:sz w:val="28"/>
          <w:szCs w:val="28"/>
          <w:lang w:eastAsia="hi-IN" w:bidi="hi-IN"/>
        </w:rPr>
        <w:t xml:space="preserve">        </w:t>
      </w:r>
      <w:r w:rsidRPr="000474F7">
        <w:rPr>
          <w:color w:val="000000"/>
          <w:sz w:val="28"/>
          <w:szCs w:val="28"/>
          <w:lang w:eastAsia="hi-IN" w:bidi="hi-IN"/>
        </w:rPr>
        <w:t>Под системой инженерно-коммунальной инфраструктуры настоящей государственной программы понимается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тепло-, электро-, газо-, водоснабжения, водоотведения и очистки сточных вод до точек подключения (технологического присоединения) к инженерным системам тепло- электро</w:t>
      </w:r>
      <w:r>
        <w:rPr>
          <w:color w:val="000000"/>
          <w:sz w:val="28"/>
          <w:szCs w:val="28"/>
          <w:lang w:eastAsia="hi-IN" w:bidi="hi-IN"/>
        </w:rPr>
        <w:t>-</w:t>
      </w:r>
      <w:r w:rsidRPr="000474F7">
        <w:rPr>
          <w:color w:val="000000"/>
          <w:sz w:val="28"/>
          <w:szCs w:val="28"/>
          <w:lang w:eastAsia="hi-IN" w:bidi="hi-IN"/>
        </w:rPr>
        <w:t>, газо-, водоснабжения и водоотведения объектов капитального строительства.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  В этой связи, необходимо проведение реконструкции систем коммунальной инфраструктуры опережающими темпами, с возможностью снижения показателя износа.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Коммунальная инфраструктура муниципального образования «Кузьмоловское городское поселение» обладает следующими характеристиками. </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Водоснабжение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Источником централизованного водоснабжения г. п. Кузьмоловский и дер. Кузьмолово является Ладожское озеро.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Водозаборные сооружения и насосная станция 1-го подъема расположены в районе пос. им. Морозова (бухта Петрокрепость), забор воды про</w:t>
      </w:r>
      <w:r w:rsidR="00660696">
        <w:rPr>
          <w:color w:val="000000"/>
          <w:sz w:val="28"/>
          <w:szCs w:val="28"/>
          <w:lang w:eastAsia="hi-IN" w:bidi="hi-IN"/>
        </w:rPr>
        <w:t>изводится ООО «Аква Норд-Вест».</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очистные сооружения посёлка морально и физически устарели, износ сооружений составляет более 76,3% На ВОС не работает реагентное хозяйство с 2003 года.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Насосная станция 3-го подъема построена в 1967 г., износ составляет 90%.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Общая протяженность водопроводных сетей Кузьмоловского городского поселения составляет 14,625 км.</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сети в Кузьмоловском городском поселении проложены из чугунных, стальных и полиэтиленовых трубопроводов диаметром от 32 до 400 мм.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водоснабжения:</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Водопроводная вода, подаваемая потребителям Кузьмоловского городского поселения, не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 допустимые концентрации (ПДК) химических веществ в воде водных объектов хозяйственно-питьевого и культурно-бытового водопользования» по содержанию железа и мутности.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Теплоснабжение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Централизованным теплоснабжением в Кузьмоловском городском поселении охвачено большинство жилых и общественных зданий. </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Основным источником тепловой энергии для нужд централизованного теплоснабжения городского поселения, отпуска тепла для жилых домов и объектов социально-бытового назначения муниципального образования Кузьмоловское городское поселение является газовая котельная № 18 эксплуатирующей организации </w:t>
      </w:r>
      <w:r w:rsidR="00E04B8C" w:rsidRPr="00E04B8C">
        <w:rPr>
          <w:color w:val="000000"/>
          <w:sz w:val="28"/>
          <w:szCs w:val="28"/>
          <w:lang w:eastAsia="hi-IN" w:bidi="hi-IN"/>
        </w:rPr>
        <w:t>ООО «ГТМ-теплосервис»</w:t>
      </w:r>
      <w:r w:rsidRPr="000474F7">
        <w:rPr>
          <w:color w:val="000000"/>
          <w:sz w:val="28"/>
          <w:szCs w:val="28"/>
          <w:lang w:eastAsia="hi-IN" w:bidi="hi-IN"/>
        </w:rPr>
        <w:t>, спроектированная в 50-х годах прошлого столетия в качестве производственной котельной градообразующего предприятия ГИПХ. Котельная расположена в районе ст. Капитолово.</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Котельная в г.п. Кузьмоловский по назначению тепловой нагрузки относится к смешанному типу, являясь промышленно-отопительной.</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Трубопроводы тепловых сетей – подземные канальные и без канальные, надземные, год ввода в эксплуатацию – 1967 г. Общая протяженность трубопроводов тепловых сетей от котельных составляет 45113 м в двухтрубном исчислении. Режим работы сетей котельной – круглогодичный (отопление и ГВС). </w:t>
      </w:r>
    </w:p>
    <w:p w:rsidR="00F464F4" w:rsidRPr="005A5D5F" w:rsidRDefault="00F464F4" w:rsidP="00F464F4">
      <w:pPr>
        <w:ind w:firstLine="426"/>
        <w:jc w:val="both"/>
        <w:rPr>
          <w:color w:val="FF0000"/>
          <w:sz w:val="28"/>
          <w:szCs w:val="28"/>
          <w:lang w:eastAsia="hi-IN" w:bidi="hi-IN"/>
        </w:rPr>
      </w:pPr>
      <w:r w:rsidRPr="002C18C6">
        <w:rPr>
          <w:sz w:val="28"/>
          <w:szCs w:val="28"/>
          <w:lang w:eastAsia="hi-IN" w:bidi="hi-IN"/>
        </w:rPr>
        <w:t>При отсутствии практической возможности и нецелесообразности использования в качестве источника централизованного теплоснабжения котельной №18, планируется производство работ по закрытию данной котельной</w:t>
      </w:r>
      <w:r w:rsidRPr="002C18C6">
        <w:rPr>
          <w:color w:val="FF0000"/>
          <w:sz w:val="28"/>
          <w:szCs w:val="28"/>
          <w:lang w:eastAsia="hi-IN" w:bidi="hi-IN"/>
        </w:rPr>
        <w:t xml:space="preserve"> </w:t>
      </w:r>
      <w:r w:rsidRPr="002C18C6">
        <w:rPr>
          <w:sz w:val="28"/>
          <w:szCs w:val="28"/>
          <w:lang w:eastAsia="hi-IN" w:bidi="hi-IN"/>
        </w:rPr>
        <w:t>в 202</w:t>
      </w:r>
      <w:r w:rsidR="00DA1EF9" w:rsidRPr="002C18C6">
        <w:rPr>
          <w:sz w:val="28"/>
          <w:szCs w:val="28"/>
          <w:lang w:eastAsia="hi-IN" w:bidi="hi-IN"/>
        </w:rPr>
        <w:t>4</w:t>
      </w:r>
      <w:r w:rsidRPr="002C18C6">
        <w:rPr>
          <w:sz w:val="28"/>
          <w:szCs w:val="28"/>
          <w:lang w:eastAsia="hi-IN" w:bidi="hi-IN"/>
        </w:rPr>
        <w:t xml:space="preserve"> году.</w:t>
      </w:r>
    </w:p>
    <w:p w:rsidR="00F464F4" w:rsidRPr="00DA1EF9" w:rsidRDefault="00F464F4" w:rsidP="00F464F4">
      <w:pPr>
        <w:ind w:firstLine="426"/>
        <w:jc w:val="both"/>
        <w:rPr>
          <w:sz w:val="28"/>
          <w:szCs w:val="28"/>
          <w:lang w:eastAsia="hi-IN" w:bidi="hi-IN"/>
        </w:rPr>
      </w:pPr>
      <w:r w:rsidRPr="00DA1EF9">
        <w:rPr>
          <w:sz w:val="28"/>
          <w:szCs w:val="28"/>
          <w:lang w:eastAsia="hi-IN" w:bidi="hi-IN"/>
        </w:rPr>
        <w:t>В связи с этим в 202</w:t>
      </w:r>
      <w:r w:rsidR="003010F5" w:rsidRPr="00DA1EF9">
        <w:rPr>
          <w:sz w:val="28"/>
          <w:szCs w:val="28"/>
          <w:lang w:eastAsia="hi-IN" w:bidi="hi-IN"/>
        </w:rPr>
        <w:t>2</w:t>
      </w:r>
      <w:r w:rsidR="00DA1EF9">
        <w:rPr>
          <w:sz w:val="28"/>
          <w:szCs w:val="28"/>
          <w:lang w:eastAsia="hi-IN" w:bidi="hi-IN"/>
        </w:rPr>
        <w:t xml:space="preserve"> году</w:t>
      </w:r>
      <w:r w:rsidRPr="00DA1EF9">
        <w:rPr>
          <w:sz w:val="28"/>
          <w:szCs w:val="28"/>
          <w:lang w:eastAsia="hi-IN" w:bidi="hi-IN"/>
        </w:rPr>
        <w:t xml:space="preserve"> </w:t>
      </w:r>
      <w:r w:rsidR="003010F5" w:rsidRPr="00DA1EF9">
        <w:rPr>
          <w:sz w:val="28"/>
          <w:szCs w:val="28"/>
          <w:lang w:eastAsia="hi-IN" w:bidi="hi-IN"/>
        </w:rPr>
        <w:t>заключено концессионное соглашение на строительство новой (газовой) котельной мощностью 30 МВт в г.п.Кузьмоловский (участок №141), включая проектно-изыскательные работы</w:t>
      </w:r>
      <w:r w:rsidRPr="00DA1EF9">
        <w:rPr>
          <w:sz w:val="28"/>
          <w:szCs w:val="28"/>
          <w:lang w:eastAsia="hi-IN" w:bidi="hi-IN"/>
        </w:rPr>
        <w:t xml:space="preserve">. </w:t>
      </w:r>
      <w:r w:rsidR="00060FD4" w:rsidRPr="008000F6">
        <w:rPr>
          <w:sz w:val="28"/>
          <w:szCs w:val="28"/>
          <w:lang w:eastAsia="hi-IN" w:bidi="hi-IN"/>
        </w:rPr>
        <w:t>В</w:t>
      </w:r>
      <w:r w:rsidR="00DA1EF9" w:rsidRPr="008000F6">
        <w:rPr>
          <w:sz w:val="28"/>
          <w:szCs w:val="28"/>
          <w:lang w:eastAsia="hi-IN" w:bidi="hi-IN"/>
        </w:rPr>
        <w:t>вод</w:t>
      </w:r>
      <w:r w:rsidRPr="008000F6">
        <w:rPr>
          <w:sz w:val="28"/>
          <w:szCs w:val="28"/>
          <w:lang w:eastAsia="hi-IN" w:bidi="hi-IN"/>
        </w:rPr>
        <w:t xml:space="preserve"> в </w:t>
      </w:r>
      <w:r w:rsidR="00DA1EF9" w:rsidRPr="008000F6">
        <w:rPr>
          <w:sz w:val="28"/>
          <w:szCs w:val="28"/>
          <w:lang w:eastAsia="hi-IN" w:bidi="hi-IN"/>
        </w:rPr>
        <w:t xml:space="preserve">эксплуатацию </w:t>
      </w:r>
      <w:r w:rsidR="00060FD4" w:rsidRPr="008000F6">
        <w:rPr>
          <w:sz w:val="28"/>
          <w:szCs w:val="28"/>
          <w:lang w:eastAsia="hi-IN" w:bidi="hi-IN"/>
        </w:rPr>
        <w:t xml:space="preserve">новой газовой котельной </w:t>
      </w:r>
      <w:r w:rsidR="00DA1EF9" w:rsidRPr="008000F6">
        <w:rPr>
          <w:sz w:val="28"/>
          <w:szCs w:val="28"/>
          <w:lang w:eastAsia="hi-IN" w:bidi="hi-IN"/>
        </w:rPr>
        <w:t xml:space="preserve">запланирован на </w:t>
      </w:r>
      <w:r w:rsidRPr="008000F6">
        <w:rPr>
          <w:sz w:val="28"/>
          <w:szCs w:val="28"/>
          <w:lang w:eastAsia="hi-IN" w:bidi="hi-IN"/>
        </w:rPr>
        <w:t>202</w:t>
      </w:r>
      <w:r w:rsidR="002C18C6" w:rsidRPr="008000F6">
        <w:rPr>
          <w:sz w:val="28"/>
          <w:szCs w:val="28"/>
          <w:lang w:eastAsia="hi-IN" w:bidi="hi-IN"/>
        </w:rPr>
        <w:t>4</w:t>
      </w:r>
      <w:r w:rsidRPr="008000F6">
        <w:rPr>
          <w:sz w:val="28"/>
          <w:szCs w:val="28"/>
          <w:lang w:eastAsia="hi-IN" w:bidi="hi-IN"/>
        </w:rPr>
        <w:t xml:space="preserve"> год.</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Основные проблемы в теплоснабжении: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Организации качественного теплоснабжения Кузьмоловского городского поселения присущи следующие проблемы:</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длительная эксплуатация магистральных и внутриквартальных тепловых сетей, и как следствие, значительный износ трубопроводов;</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коммунальные инженерные системы построены без учета современных требований к энергоэффективности;</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отсутствие приборов учета тепловой энергии у большинства потребителей.</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низкий КПД котельной №18, физическое и моральное старение и высокий процент износа оборудования котельных.</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Применяемые морально устаревшие технологии и оборудование не позволяют обеспечить требуемое качество поставляемых населению услуг теплоснабжения.</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Использование устаревших материалов, конструкций и трубопроводов в жилищном фонде приводит к повышенным потерям тепловой энергии, снижению температурного режима в жилых помещениях, повышению объемов водопотребления, снижению качества коммунальных услуг.</w:t>
      </w:r>
    </w:p>
    <w:p w:rsidR="00F464F4" w:rsidRPr="000474F7" w:rsidRDefault="00F464F4" w:rsidP="00F464F4">
      <w:pPr>
        <w:ind w:firstLine="709"/>
        <w:jc w:val="both"/>
        <w:rPr>
          <w:color w:val="000000"/>
          <w:sz w:val="28"/>
          <w:szCs w:val="28"/>
          <w:lang w:eastAsia="hi-IN" w:bidi="hi-IN"/>
        </w:rPr>
      </w:pPr>
      <w:r w:rsidRPr="000474F7">
        <w:rPr>
          <w:color w:val="000000"/>
          <w:sz w:val="28"/>
          <w:szCs w:val="28"/>
          <w:lang w:eastAsia="hi-IN" w:bidi="hi-IN"/>
        </w:rPr>
        <w:t>Газоснабжение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 настоящее время газоснабжение природным сетевым газом Кузьмоловского городского поселения Всеволожского муниципального района (г. п. Кузьмоловский, дер. Куялово, дер. Кузьмолово) обеспечивается от существующей ГРС «Кузьмолово», расположенной на территории г. п. Кузьмоловский. Подвод природного газа к газораспределительной станции осуществляется по газопроводу – отводу от магистрального газопровода «Белоусово-Ленинград». Система газоснабжения природным сетевым газом в дер. Варкалово в настоящее время не развита.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По данным администрации Кузьмоловского городского поселения количество газифицированных квартир в поселении </w:t>
      </w:r>
      <w:r w:rsidRPr="008016D6">
        <w:rPr>
          <w:color w:val="000000"/>
          <w:sz w:val="28"/>
          <w:szCs w:val="28"/>
          <w:lang w:eastAsia="hi-IN" w:bidi="hi-IN"/>
        </w:rPr>
        <w:t>составляет 3941, количество домовладений (г.п. Кузьмоловский (микрорайоны «Надежда» и «Небо»), дер. Куялово, дер. Кузьмолово) – 365.</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По прилегающей территории также проходит магистральный газопровод «Конная Лахта».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газоснабжении: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 Объем газа, доступного для потребления, достаточен для развития территории поселения.</w:t>
      </w:r>
    </w:p>
    <w:p w:rsidR="00F464F4" w:rsidRPr="00DE7C55" w:rsidRDefault="00F464F4" w:rsidP="00F464F4">
      <w:pPr>
        <w:jc w:val="both"/>
        <w:rPr>
          <w:color w:val="000000"/>
          <w:sz w:val="28"/>
          <w:szCs w:val="28"/>
        </w:rPr>
      </w:pPr>
      <w:r w:rsidRPr="000474F7">
        <w:rPr>
          <w:color w:val="000000"/>
          <w:sz w:val="28"/>
          <w:szCs w:val="28"/>
          <w:lang w:eastAsia="hi-IN" w:bidi="hi-IN"/>
        </w:rPr>
        <w:t>Основная проблема – недостаточная развитость сетей для нужд нового строительства.</w:t>
      </w:r>
    </w:p>
    <w:p w:rsidR="00F464F4" w:rsidRPr="00DE7C55" w:rsidRDefault="00F464F4" w:rsidP="00F464F4">
      <w:pPr>
        <w:jc w:val="both"/>
        <w:rPr>
          <w:b/>
          <w:color w:val="000000"/>
          <w:sz w:val="28"/>
          <w:szCs w:val="28"/>
        </w:rPr>
      </w:pPr>
    </w:p>
    <w:p w:rsidR="00F464F4" w:rsidRPr="00DE7C55" w:rsidRDefault="00F464F4" w:rsidP="00F464F4">
      <w:pPr>
        <w:numPr>
          <w:ilvl w:val="0"/>
          <w:numId w:val="13"/>
        </w:numPr>
        <w:suppressAutoHyphens/>
        <w:spacing w:after="120"/>
        <w:jc w:val="center"/>
        <w:rPr>
          <w:color w:val="000000"/>
          <w:sz w:val="28"/>
          <w:szCs w:val="28"/>
        </w:rPr>
      </w:pPr>
      <w:r w:rsidRPr="00B54FD6">
        <w:rPr>
          <w:b/>
          <w:color w:val="000000"/>
          <w:sz w:val="28"/>
          <w:szCs w:val="28"/>
        </w:rPr>
        <w:t>Прио</w:t>
      </w:r>
      <w:r w:rsidRPr="00DE7C55">
        <w:rPr>
          <w:b/>
          <w:color w:val="000000"/>
          <w:sz w:val="28"/>
          <w:szCs w:val="28"/>
        </w:rPr>
        <w:t>ритеты и цели политики в сфере развития ЖКХ, описание основных целей и задач муниципальной программы, прогноз развития и планируемые показатели по итогам реализации муниципальной программы</w:t>
      </w:r>
    </w:p>
    <w:p w:rsidR="00F464F4" w:rsidRPr="00DE7C55" w:rsidRDefault="00F464F4" w:rsidP="00F464F4">
      <w:pPr>
        <w:ind w:firstLine="360"/>
        <w:rPr>
          <w:color w:val="000000"/>
          <w:sz w:val="28"/>
          <w:szCs w:val="28"/>
        </w:rPr>
      </w:pPr>
      <w:r w:rsidRPr="00DE7C55">
        <w:rPr>
          <w:color w:val="000000"/>
          <w:sz w:val="28"/>
          <w:szCs w:val="28"/>
        </w:rPr>
        <w:t>Основными целями и приоритетами Программы являются:</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обеспечение населения питьевой водой, соответствующей установленным санитарно-гигиеническим требованиям, в количестве, достаточном для удовлетворения жизненных потребностей и сохранения здоровья граждан</w:t>
      </w:r>
      <w:r>
        <w:rPr>
          <w:rFonts w:ascii="Times New Roman" w:hAnsi="Times New Roman" w:cs="Times New Roman"/>
          <w:color w:val="000000"/>
          <w:sz w:val="28"/>
        </w:rPr>
        <w:t>;</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xml:space="preserve">- улучшение качества предоставления коммунальных услуг и повышение комфортности проживания населения за счет развития муниципальных </w:t>
      </w:r>
      <w:r w:rsidRPr="00B54FD6">
        <w:rPr>
          <w:rFonts w:ascii="Times New Roman" w:hAnsi="Times New Roman" w:cs="Times New Roman"/>
          <w:color w:val="000000"/>
          <w:sz w:val="28"/>
        </w:rPr>
        <w:lastRenderedPageBreak/>
        <w:t>объектов теплоснабжения - сохранение окружающей среды и объектов культурного наследия</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FF0000"/>
          <w:sz w:val="28"/>
        </w:rPr>
      </w:pPr>
      <w:r w:rsidRPr="00DA1EF9">
        <w:rPr>
          <w:rFonts w:ascii="Times New Roman" w:hAnsi="Times New Roman" w:cs="Times New Roman"/>
          <w:sz w:val="28"/>
        </w:rPr>
        <w:t xml:space="preserve">- </w:t>
      </w:r>
      <w:r w:rsidR="00DA1EF9" w:rsidRPr="00DA1EF9">
        <w:rPr>
          <w:rFonts w:ascii="Times New Roman" w:hAnsi="Times New Roman" w:cs="Times New Roman"/>
          <w:sz w:val="28"/>
        </w:rPr>
        <w:t>строительство новой (газовой) котельной мощностью 30 МВт в г.п.Кузьмоловский (участок №141), включая проектно-изыскательные работы (концессия</w:t>
      </w:r>
      <w:r w:rsidR="00DA1EF9" w:rsidRPr="00D62EF8">
        <w:rPr>
          <w:rFonts w:ascii="Times New Roman" w:hAnsi="Times New Roman" w:cs="Times New Roman"/>
          <w:sz w:val="28"/>
        </w:rPr>
        <w:t>).</w:t>
      </w:r>
    </w:p>
    <w:p w:rsidR="00DA1EF9" w:rsidRPr="00DE7C55" w:rsidRDefault="00DA1EF9" w:rsidP="00F464F4">
      <w:pPr>
        <w:pStyle w:val="11"/>
        <w:jc w:val="both"/>
        <w:rPr>
          <w:rFonts w:ascii="Times New Roman" w:hAnsi="Times New Roman" w:cs="Times New Roman"/>
          <w:b/>
          <w:color w:val="000000"/>
          <w:sz w:val="28"/>
          <w:szCs w:val="28"/>
        </w:rPr>
      </w:pPr>
    </w:p>
    <w:p w:rsidR="00F464F4" w:rsidRPr="00DE7C55" w:rsidRDefault="00F464F4" w:rsidP="00F464F4">
      <w:pPr>
        <w:pStyle w:val="11"/>
        <w:numPr>
          <w:ilvl w:val="1"/>
          <w:numId w:val="13"/>
        </w:numPr>
        <w:ind w:left="426" w:firstLine="294"/>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Прогноз конечных результатов муниципальной программы, характеризующие целевое состояние изменения состояния уровня качества жизни населения, социальной сферы, экономики общественной безопасности, степени реализации других общественно значимых интересов и потребностей в сфере ЖКХ</w:t>
      </w:r>
    </w:p>
    <w:p w:rsidR="00F464F4" w:rsidRPr="00DE7C55" w:rsidRDefault="00F464F4" w:rsidP="00F464F4">
      <w:pPr>
        <w:pStyle w:val="11"/>
        <w:ind w:left="720"/>
        <w:rPr>
          <w:rFonts w:ascii="Times New Roman" w:hAnsi="Times New Roman" w:cs="Times New Roman"/>
          <w:b/>
          <w:color w:val="000000"/>
          <w:sz w:val="28"/>
          <w:szCs w:val="28"/>
        </w:rPr>
      </w:pPr>
    </w:p>
    <w:p w:rsidR="00F464F4"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rPr>
        <w:t xml:space="preserve"> Ожидаемыми результатами реализации Программы являются:</w:t>
      </w:r>
    </w:p>
    <w:p w:rsidR="00F464F4" w:rsidRPr="00DE7C55"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szCs w:val="28"/>
        </w:rPr>
        <w:t>- обеспечение устойчивого функционирования системы водоснабжения и водоотведения за счет замены ветхих участков трубопроводов;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w:t>
      </w:r>
      <w:r>
        <w:rPr>
          <w:rFonts w:ascii="Times New Roman" w:hAnsi="Times New Roman" w:cs="Times New Roman"/>
          <w:color w:val="000000"/>
          <w:sz w:val="28"/>
        </w:rPr>
        <w:t>, за счет строительства котельной</w:t>
      </w:r>
      <w:r w:rsidRPr="00DE7C55">
        <w:rPr>
          <w:rFonts w:ascii="Times New Roman" w:hAnsi="Times New Roman" w:cs="Times New Roman"/>
          <w:color w:val="000000"/>
          <w:sz w:val="28"/>
        </w:rPr>
        <w:t>;</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надежного и бесперебойного электроснабжения,</w:t>
      </w:r>
      <w:r w:rsidRPr="00DE7C55">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СИП, применения энергоэффективных, имеющих больший срок службы, электроприборов;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дальнейшее развитие </w:t>
      </w:r>
      <w:r w:rsidRPr="00DE7C55">
        <w:rPr>
          <w:rFonts w:ascii="Times New Roman" w:hAnsi="Times New Roman" w:cs="Times New Roman"/>
          <w:color w:val="000000"/>
          <w:sz w:val="28"/>
          <w:szCs w:val="28"/>
        </w:rPr>
        <w:t>системы газоснабжения населенных пунктов с целью планомерного снижения числа домов необеспеченных природным газом;</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обеспечение жителей коммунальными услугами надлежащего качества в соответствии с Правилами предоставления коммунальных услуг гражданам, утвержденными постановлением Правительства РФ от 06.05.201</w:t>
      </w:r>
      <w:r>
        <w:rPr>
          <w:rFonts w:ascii="Times New Roman" w:hAnsi="Times New Roman" w:cs="Times New Roman"/>
          <w:color w:val="000000"/>
          <w:sz w:val="28"/>
        </w:rPr>
        <w:t xml:space="preserve">1 </w:t>
      </w:r>
      <w:r w:rsidRPr="00DE7C55">
        <w:rPr>
          <w:rFonts w:ascii="Times New Roman" w:hAnsi="Times New Roman" w:cs="Times New Roman"/>
          <w:color w:val="000000"/>
          <w:sz w:val="28"/>
        </w:rPr>
        <w:t>№ 354.</w:t>
      </w:r>
    </w:p>
    <w:p w:rsidR="00F464F4" w:rsidRDefault="00F464F4" w:rsidP="00F464F4">
      <w:pPr>
        <w:pStyle w:val="ConsPlusNormal"/>
        <w:jc w:val="both"/>
        <w:rPr>
          <w:rFonts w:ascii="Times New Roman" w:hAnsi="Times New Roman" w:cs="Times New Roman"/>
          <w:color w:val="000000"/>
          <w:sz w:val="28"/>
        </w:rPr>
      </w:pPr>
    </w:p>
    <w:p w:rsidR="00F464F4" w:rsidRPr="009357C1" w:rsidRDefault="00F464F4" w:rsidP="00F464F4">
      <w:pPr>
        <w:pStyle w:val="ConsPlusNormal"/>
        <w:numPr>
          <w:ilvl w:val="0"/>
          <w:numId w:val="13"/>
        </w:numPr>
        <w:suppressAutoHyphens/>
        <w:autoSpaceDN/>
        <w:adjustRightInd/>
        <w:jc w:val="center"/>
        <w:rPr>
          <w:rFonts w:ascii="Times New Roman" w:hAnsi="Times New Roman" w:cs="Times New Roman"/>
          <w:b/>
          <w:color w:val="000000"/>
          <w:sz w:val="28"/>
        </w:rPr>
      </w:pPr>
      <w:r w:rsidRPr="00A64FB8">
        <w:rPr>
          <w:rFonts w:ascii="Times New Roman" w:hAnsi="Times New Roman" w:cs="Times New Roman"/>
          <w:b/>
          <w:color w:val="000000"/>
          <w:sz w:val="28"/>
        </w:rPr>
        <w:t>Перечень целевых показателей муниципальной программы</w:t>
      </w:r>
    </w:p>
    <w:p w:rsidR="00F464F4"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В соответствии с приложением к муниципальной программе – исполнение утвержденных мероприятий. </w:t>
      </w:r>
    </w:p>
    <w:p w:rsidR="00F464F4" w:rsidRDefault="00F464F4" w:rsidP="00F464F4">
      <w:pPr>
        <w:pStyle w:val="ConsPlusNormal"/>
        <w:jc w:val="both"/>
        <w:rPr>
          <w:rFonts w:ascii="Times New Roman" w:hAnsi="Times New Roman" w:cs="Times New Roman"/>
          <w:color w:val="000000"/>
          <w:sz w:val="28"/>
        </w:rPr>
      </w:pPr>
    </w:p>
    <w:p w:rsidR="00F464F4" w:rsidRPr="00F42D99" w:rsidRDefault="00F464F4" w:rsidP="00F464F4">
      <w:pPr>
        <w:spacing w:line="276" w:lineRule="auto"/>
        <w:jc w:val="center"/>
        <w:textAlignment w:val="baseline"/>
        <w:rPr>
          <w:rFonts w:eastAsia="Calibri"/>
          <w:b/>
          <w:sz w:val="28"/>
          <w:szCs w:val="28"/>
        </w:rPr>
      </w:pPr>
      <w:r w:rsidRPr="00F42D99">
        <w:rPr>
          <w:rFonts w:eastAsia="Calibri"/>
          <w:b/>
          <w:sz w:val="28"/>
          <w:szCs w:val="28"/>
        </w:rPr>
        <w:t>Сведения о показателях (индикаторах) программы и их значениях</w:t>
      </w:r>
    </w:p>
    <w:tbl>
      <w:tblPr>
        <w:tblW w:w="538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
        <w:gridCol w:w="2978"/>
        <w:gridCol w:w="1755"/>
        <w:gridCol w:w="1017"/>
        <w:gridCol w:w="677"/>
        <w:gridCol w:w="879"/>
        <w:gridCol w:w="611"/>
        <w:gridCol w:w="711"/>
        <w:gridCol w:w="715"/>
        <w:gridCol w:w="700"/>
      </w:tblGrid>
      <w:tr w:rsidR="00F42D99" w:rsidRPr="004841E0" w:rsidTr="00FD4B22">
        <w:tc>
          <w:tcPr>
            <w:tcW w:w="268" w:type="pct"/>
            <w:vMerge w:val="restar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lang w:val="en-US"/>
              </w:rPr>
              <w:t>N</w:t>
            </w:r>
            <w:r w:rsidRPr="00DA3111">
              <w:rPr>
                <w:rFonts w:eastAsia="Calibri"/>
                <w:sz w:val="18"/>
                <w:szCs w:val="18"/>
              </w:rPr>
              <w:t xml:space="preserve"> </w:t>
            </w:r>
            <w:r w:rsidRPr="004841E0">
              <w:rPr>
                <w:rFonts w:eastAsia="Calibri"/>
                <w:sz w:val="18"/>
                <w:szCs w:val="18"/>
              </w:rPr>
              <w:t xml:space="preserve">   п/п</w:t>
            </w:r>
          </w:p>
        </w:tc>
        <w:tc>
          <w:tcPr>
            <w:tcW w:w="1403" w:type="pct"/>
            <w:vMerge w:val="restar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Цель программы</w:t>
            </w:r>
          </w:p>
        </w:tc>
        <w:tc>
          <w:tcPr>
            <w:tcW w:w="827" w:type="pct"/>
            <w:vMerge w:val="restar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Задача программы</w:t>
            </w:r>
          </w:p>
        </w:tc>
        <w:tc>
          <w:tcPr>
            <w:tcW w:w="479" w:type="pct"/>
            <w:vMerge w:val="restar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ind w:left="-109" w:right="-106"/>
              <w:jc w:val="center"/>
              <w:textAlignment w:val="baseline"/>
              <w:rPr>
                <w:rFonts w:eastAsia="Calibri"/>
                <w:sz w:val="18"/>
                <w:szCs w:val="18"/>
              </w:rPr>
            </w:pPr>
            <w:r w:rsidRPr="004841E0">
              <w:rPr>
                <w:rFonts w:eastAsia="Calibri"/>
                <w:sz w:val="18"/>
                <w:szCs w:val="18"/>
              </w:rPr>
              <w:t>Показатель (индикатор), соответствующий задаче и цели</w:t>
            </w:r>
          </w:p>
        </w:tc>
        <w:tc>
          <w:tcPr>
            <w:tcW w:w="319" w:type="pct"/>
            <w:vMerge w:val="restar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Ед. измерения</w:t>
            </w:r>
          </w:p>
        </w:tc>
        <w:tc>
          <w:tcPr>
            <w:tcW w:w="1705" w:type="pct"/>
            <w:gridSpan w:val="5"/>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Значение показателей (индикаторов)</w:t>
            </w:r>
          </w:p>
          <w:p w:rsidR="00F42D99" w:rsidRPr="004841E0" w:rsidRDefault="00F42D99" w:rsidP="00FD4B22">
            <w:pPr>
              <w:spacing w:before="20" w:after="20"/>
              <w:rPr>
                <w:rFonts w:eastAsia="Calibri"/>
                <w:sz w:val="18"/>
                <w:szCs w:val="18"/>
              </w:rPr>
            </w:pPr>
          </w:p>
          <w:p w:rsidR="00F42D99" w:rsidRPr="004841E0" w:rsidRDefault="00F42D99" w:rsidP="00FD4B22">
            <w:pPr>
              <w:spacing w:before="20" w:after="20"/>
              <w:rPr>
                <w:rFonts w:eastAsia="Calibri"/>
                <w:sz w:val="18"/>
                <w:szCs w:val="18"/>
              </w:rPr>
            </w:pPr>
          </w:p>
          <w:p w:rsidR="00F42D99" w:rsidRPr="004841E0" w:rsidRDefault="00F42D99" w:rsidP="00FD4B22">
            <w:pPr>
              <w:spacing w:before="20" w:after="20" w:line="276" w:lineRule="auto"/>
              <w:jc w:val="center"/>
              <w:textAlignment w:val="baseline"/>
              <w:rPr>
                <w:rFonts w:eastAsia="Calibri"/>
                <w:sz w:val="18"/>
                <w:szCs w:val="18"/>
              </w:rPr>
            </w:pPr>
          </w:p>
        </w:tc>
      </w:tr>
      <w:tr w:rsidR="00F42D99" w:rsidRPr="004841E0" w:rsidTr="00FD4B22">
        <w:tc>
          <w:tcPr>
            <w:tcW w:w="268" w:type="pct"/>
            <w:vMerge/>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b/>
                <w:sz w:val="18"/>
                <w:szCs w:val="18"/>
              </w:rPr>
            </w:pPr>
          </w:p>
        </w:tc>
        <w:tc>
          <w:tcPr>
            <w:tcW w:w="1403" w:type="pct"/>
            <w:vMerge/>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b/>
                <w:sz w:val="18"/>
                <w:szCs w:val="18"/>
              </w:rPr>
            </w:pPr>
          </w:p>
        </w:tc>
        <w:tc>
          <w:tcPr>
            <w:tcW w:w="827" w:type="pct"/>
            <w:vMerge/>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b/>
                <w:sz w:val="18"/>
                <w:szCs w:val="18"/>
              </w:rPr>
            </w:pPr>
          </w:p>
        </w:tc>
        <w:tc>
          <w:tcPr>
            <w:tcW w:w="479" w:type="pct"/>
            <w:vMerge/>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b/>
                <w:sz w:val="18"/>
                <w:szCs w:val="18"/>
              </w:rPr>
            </w:pPr>
          </w:p>
        </w:tc>
        <w:tc>
          <w:tcPr>
            <w:tcW w:w="319" w:type="pct"/>
            <w:vMerge/>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b/>
                <w:sz w:val="18"/>
                <w:szCs w:val="18"/>
              </w:rPr>
            </w:pPr>
          </w:p>
        </w:tc>
        <w:tc>
          <w:tcPr>
            <w:tcW w:w="414"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Базовый период (202</w:t>
            </w:r>
            <w:r>
              <w:rPr>
                <w:rFonts w:eastAsia="Calibri"/>
                <w:sz w:val="18"/>
                <w:szCs w:val="18"/>
              </w:rPr>
              <w:t>3</w:t>
            </w:r>
            <w:r w:rsidRPr="004841E0">
              <w:rPr>
                <w:rFonts w:eastAsia="Calibri"/>
                <w:sz w:val="18"/>
                <w:szCs w:val="18"/>
              </w:rPr>
              <w:t xml:space="preserve"> год)</w:t>
            </w:r>
          </w:p>
        </w:tc>
        <w:tc>
          <w:tcPr>
            <w:tcW w:w="28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202</w:t>
            </w:r>
            <w:r>
              <w:rPr>
                <w:rFonts w:eastAsia="Calibri"/>
                <w:sz w:val="18"/>
                <w:szCs w:val="18"/>
              </w:rPr>
              <w:t>3</w:t>
            </w:r>
            <w:r w:rsidRPr="004841E0">
              <w:rPr>
                <w:rFonts w:eastAsia="Calibri"/>
                <w:sz w:val="18"/>
                <w:szCs w:val="18"/>
              </w:rPr>
              <w:t xml:space="preserve"> год</w:t>
            </w:r>
          </w:p>
        </w:tc>
        <w:tc>
          <w:tcPr>
            <w:tcW w:w="335"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202</w:t>
            </w:r>
            <w:r>
              <w:rPr>
                <w:rFonts w:eastAsia="Calibri"/>
                <w:sz w:val="18"/>
                <w:szCs w:val="18"/>
              </w:rPr>
              <w:t>4</w:t>
            </w:r>
            <w:r w:rsidRPr="004841E0">
              <w:rPr>
                <w:rFonts w:eastAsia="Calibri"/>
                <w:sz w:val="18"/>
                <w:szCs w:val="18"/>
              </w:rPr>
              <w:t xml:space="preserve"> год</w:t>
            </w:r>
          </w:p>
        </w:tc>
        <w:tc>
          <w:tcPr>
            <w:tcW w:w="33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202</w:t>
            </w:r>
            <w:r>
              <w:rPr>
                <w:rFonts w:eastAsia="Calibri"/>
                <w:sz w:val="18"/>
                <w:szCs w:val="18"/>
              </w:rPr>
              <w:t>5</w:t>
            </w:r>
            <w:r w:rsidRPr="004841E0">
              <w:rPr>
                <w:rFonts w:eastAsia="Calibri"/>
                <w:sz w:val="18"/>
                <w:szCs w:val="18"/>
              </w:rPr>
              <w:t xml:space="preserve"> год</w:t>
            </w:r>
          </w:p>
        </w:tc>
        <w:tc>
          <w:tcPr>
            <w:tcW w:w="331"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202</w:t>
            </w:r>
            <w:r>
              <w:rPr>
                <w:rFonts w:eastAsia="Calibri"/>
                <w:sz w:val="18"/>
                <w:szCs w:val="18"/>
              </w:rPr>
              <w:t>6</w:t>
            </w:r>
            <w:r w:rsidRPr="004841E0">
              <w:rPr>
                <w:rFonts w:eastAsia="Calibri"/>
                <w:sz w:val="18"/>
                <w:szCs w:val="18"/>
              </w:rPr>
              <w:t xml:space="preserve"> год</w:t>
            </w:r>
          </w:p>
        </w:tc>
      </w:tr>
      <w:tr w:rsidR="00F42D99" w:rsidRPr="004841E0" w:rsidTr="00FD4B22">
        <w:tc>
          <w:tcPr>
            <w:tcW w:w="26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2</w:t>
            </w:r>
          </w:p>
        </w:tc>
        <w:tc>
          <w:tcPr>
            <w:tcW w:w="82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3</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4</w:t>
            </w:r>
          </w:p>
        </w:tc>
        <w:tc>
          <w:tcPr>
            <w:tcW w:w="31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5</w:t>
            </w:r>
          </w:p>
        </w:tc>
        <w:tc>
          <w:tcPr>
            <w:tcW w:w="414"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6</w:t>
            </w:r>
          </w:p>
        </w:tc>
        <w:tc>
          <w:tcPr>
            <w:tcW w:w="28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7</w:t>
            </w:r>
          </w:p>
        </w:tc>
        <w:tc>
          <w:tcPr>
            <w:tcW w:w="335"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8</w:t>
            </w:r>
          </w:p>
        </w:tc>
        <w:tc>
          <w:tcPr>
            <w:tcW w:w="33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9</w:t>
            </w:r>
          </w:p>
        </w:tc>
        <w:tc>
          <w:tcPr>
            <w:tcW w:w="331"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1</w:t>
            </w:r>
            <w:r>
              <w:rPr>
                <w:rFonts w:eastAsia="Calibri"/>
                <w:sz w:val="18"/>
                <w:szCs w:val="18"/>
              </w:rPr>
              <w:t>0</w:t>
            </w:r>
          </w:p>
        </w:tc>
      </w:tr>
      <w:tr w:rsidR="00F42D99" w:rsidRPr="004841E0" w:rsidTr="00FD4B22">
        <w:trPr>
          <w:trHeight w:val="395"/>
        </w:trPr>
        <w:tc>
          <w:tcPr>
            <w:tcW w:w="5000" w:type="pct"/>
            <w:gridSpan w:val="10"/>
            <w:tcBorders>
              <w:top w:val="single" w:sz="4" w:space="0" w:color="auto"/>
              <w:left w:val="single" w:sz="4" w:space="0" w:color="auto"/>
              <w:right w:val="single" w:sz="4" w:space="0" w:color="auto"/>
            </w:tcBorders>
          </w:tcPr>
          <w:p w:rsidR="00F42D99" w:rsidRPr="004841E0" w:rsidRDefault="00F42D99" w:rsidP="00FD4B22">
            <w:pPr>
              <w:tabs>
                <w:tab w:val="left" w:pos="4272"/>
              </w:tabs>
              <w:jc w:val="both"/>
              <w:rPr>
                <w:rFonts w:eastAsia="Calibri"/>
                <w:sz w:val="18"/>
                <w:szCs w:val="18"/>
              </w:rPr>
            </w:pPr>
            <w:r>
              <w:rPr>
                <w:rFonts w:eastAsia="Calibri"/>
                <w:sz w:val="18"/>
                <w:szCs w:val="18"/>
              </w:rPr>
              <w:t>Администрация МО Кузьмоловское ГП</w:t>
            </w:r>
          </w:p>
        </w:tc>
      </w:tr>
      <w:tr w:rsidR="00F42D99" w:rsidRPr="004841E0" w:rsidTr="00FD4B22">
        <w:trPr>
          <w:trHeight w:val="465"/>
        </w:trPr>
        <w:tc>
          <w:tcPr>
            <w:tcW w:w="268"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textAlignment w:val="baseline"/>
              <w:rPr>
                <w:rFonts w:eastAsia="Calibri"/>
                <w:bCs/>
                <w:sz w:val="18"/>
                <w:szCs w:val="18"/>
              </w:rPr>
            </w:pPr>
            <w:r w:rsidRPr="000839E2">
              <w:rPr>
                <w:rFonts w:eastAsia="Calibri"/>
                <w:bCs/>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textAlignment w:val="baseline"/>
              <w:rPr>
                <w:rFonts w:eastAsia="Calibri"/>
                <w:bCs/>
                <w:sz w:val="18"/>
                <w:szCs w:val="18"/>
                <w:lang w:eastAsia="en-US"/>
              </w:rPr>
            </w:pPr>
            <w:r w:rsidRPr="000839E2">
              <w:rPr>
                <w:rFonts w:eastAsia="Calibri"/>
                <w:bCs/>
                <w:sz w:val="18"/>
                <w:szCs w:val="18"/>
                <w:lang w:eastAsia="en-US"/>
              </w:rPr>
              <w:t>Строительство новой (газовой) котельной мощностью 30 МВт в г.п.Кузьмоловский (участок №141), включая проектно-изыскательные работы (концессия)</w:t>
            </w:r>
          </w:p>
        </w:tc>
        <w:tc>
          <w:tcPr>
            <w:tcW w:w="827"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hd w:val="clear" w:color="auto" w:fill="FFFFFF"/>
              <w:spacing w:before="20" w:after="20"/>
              <w:rPr>
                <w:rFonts w:eastAsia="Calibri"/>
                <w:sz w:val="18"/>
                <w:szCs w:val="18"/>
              </w:rPr>
            </w:pPr>
            <w:r w:rsidRPr="000839E2">
              <w:rPr>
                <w:rFonts w:eastAsia="Calibri"/>
                <w:sz w:val="18"/>
                <w:szCs w:val="18"/>
              </w:rPr>
              <w:t>Строительство и реконструкция тепловых сетей и сетей ГВС</w:t>
            </w:r>
          </w:p>
        </w:tc>
        <w:tc>
          <w:tcPr>
            <w:tcW w:w="479"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sidRPr="000839E2">
              <w:rPr>
                <w:rFonts w:eastAsia="Calibri"/>
                <w:sz w:val="18"/>
                <w:szCs w:val="18"/>
              </w:rPr>
              <w:t>772</w:t>
            </w:r>
          </w:p>
        </w:tc>
        <w:tc>
          <w:tcPr>
            <w:tcW w:w="288"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sidRPr="000839E2">
              <w:rPr>
                <w:rFonts w:eastAsia="Calibri"/>
                <w:sz w:val="18"/>
                <w:szCs w:val="18"/>
              </w:rPr>
              <w:t>772</w:t>
            </w:r>
          </w:p>
        </w:tc>
        <w:tc>
          <w:tcPr>
            <w:tcW w:w="335"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Pr>
                <w:rFonts w:eastAsia="Calibri"/>
                <w:sz w:val="18"/>
                <w:szCs w:val="18"/>
              </w:rPr>
              <w:t>429,6</w:t>
            </w:r>
          </w:p>
        </w:tc>
        <w:tc>
          <w:tcPr>
            <w:tcW w:w="337"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sidRPr="000839E2">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sidRPr="000839E2">
              <w:rPr>
                <w:rFonts w:eastAsia="Calibri"/>
                <w:sz w:val="18"/>
                <w:szCs w:val="18"/>
              </w:rPr>
              <w:t>0</w:t>
            </w:r>
          </w:p>
        </w:tc>
      </w:tr>
      <w:tr w:rsidR="00F42D99" w:rsidRPr="004841E0" w:rsidTr="00FD4B22">
        <w:trPr>
          <w:trHeight w:val="465"/>
        </w:trPr>
        <w:tc>
          <w:tcPr>
            <w:tcW w:w="26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bCs/>
                <w:sz w:val="18"/>
                <w:szCs w:val="18"/>
              </w:rPr>
            </w:pPr>
            <w:r>
              <w:rPr>
                <w:rFonts w:eastAsia="Calibri"/>
                <w:bCs/>
                <w:sz w:val="18"/>
                <w:szCs w:val="18"/>
              </w:rPr>
              <w:lastRenderedPageBreak/>
              <w:t>2.</w:t>
            </w:r>
          </w:p>
        </w:tc>
        <w:tc>
          <w:tcPr>
            <w:tcW w:w="1403"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bCs/>
                <w:sz w:val="18"/>
                <w:szCs w:val="18"/>
                <w:lang w:eastAsia="en-US"/>
              </w:rPr>
            </w:pPr>
            <w:r w:rsidRPr="00060FD4">
              <w:rPr>
                <w:rFonts w:eastAsia="Calibri"/>
                <w:bCs/>
                <w:sz w:val="18"/>
                <w:szCs w:val="18"/>
                <w:lang w:eastAsia="en-US"/>
              </w:rPr>
              <w:t>Выполнение ремонтных рабо</w:t>
            </w:r>
            <w:r>
              <w:rPr>
                <w:rFonts w:eastAsia="Calibri"/>
                <w:bCs/>
                <w:sz w:val="18"/>
                <w:szCs w:val="18"/>
                <w:lang w:eastAsia="en-US"/>
              </w:rPr>
              <w:t>т тепловых сетей в г.п.Кузьмоло</w:t>
            </w:r>
            <w:r w:rsidRPr="00060FD4">
              <w:rPr>
                <w:rFonts w:eastAsia="Calibri"/>
                <w:bCs/>
                <w:sz w:val="18"/>
                <w:szCs w:val="18"/>
                <w:lang w:eastAsia="en-US"/>
              </w:rPr>
              <w:t xml:space="preserve">ский </w:t>
            </w:r>
          </w:p>
        </w:tc>
        <w:tc>
          <w:tcPr>
            <w:tcW w:w="827" w:type="pct"/>
            <w:tcBorders>
              <w:top w:val="single" w:sz="4" w:space="0" w:color="auto"/>
              <w:left w:val="single" w:sz="4" w:space="0" w:color="auto"/>
              <w:bottom w:val="single" w:sz="4" w:space="0" w:color="auto"/>
              <w:right w:val="single" w:sz="4" w:space="0" w:color="auto"/>
            </w:tcBorders>
          </w:tcPr>
          <w:p w:rsidR="00F42D99" w:rsidRDefault="00F42D99" w:rsidP="00FD4B22">
            <w:pPr>
              <w:shd w:val="clear" w:color="auto" w:fill="FFFFFF"/>
              <w:spacing w:before="20" w:after="20"/>
              <w:rPr>
                <w:rFonts w:eastAsia="Calibri"/>
                <w:sz w:val="18"/>
                <w:szCs w:val="18"/>
              </w:rPr>
            </w:pPr>
            <w:r w:rsidRPr="00060FD4">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textAlignment w:val="baseline"/>
              <w:rPr>
                <w:rFonts w:eastAsia="Calibri"/>
                <w:sz w:val="18"/>
                <w:szCs w:val="18"/>
              </w:rPr>
            </w:pPr>
            <w:r w:rsidRPr="00060FD4">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288" w:type="pct"/>
            <w:tcBorders>
              <w:top w:val="single" w:sz="4" w:space="0" w:color="auto"/>
              <w:left w:val="single" w:sz="4" w:space="0" w:color="auto"/>
              <w:bottom w:val="single" w:sz="4" w:space="0" w:color="auto"/>
              <w:right w:val="single" w:sz="4" w:space="0" w:color="auto"/>
            </w:tcBorders>
          </w:tcPr>
          <w:p w:rsidR="00F42D99" w:rsidRPr="000839E2"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335" w:type="pct"/>
            <w:tcBorders>
              <w:top w:val="single" w:sz="4" w:space="0" w:color="auto"/>
              <w:left w:val="single" w:sz="4" w:space="0" w:color="auto"/>
              <w:bottom w:val="single" w:sz="4" w:space="0" w:color="auto"/>
              <w:right w:val="single" w:sz="4" w:space="0" w:color="auto"/>
            </w:tcBorders>
          </w:tcPr>
          <w:p w:rsidR="00F42D99" w:rsidRPr="003D35F8" w:rsidRDefault="00F42D99" w:rsidP="00FD4B22">
            <w:pPr>
              <w:spacing w:before="20" w:after="20" w:line="276" w:lineRule="auto"/>
              <w:jc w:val="center"/>
              <w:textAlignment w:val="baseline"/>
              <w:rPr>
                <w:rFonts w:eastAsia="Calibri"/>
                <w:sz w:val="18"/>
                <w:szCs w:val="18"/>
                <w:lang w:val="en-US"/>
              </w:rPr>
            </w:pPr>
            <w:r>
              <w:rPr>
                <w:rFonts w:eastAsia="Calibri"/>
                <w:sz w:val="18"/>
                <w:szCs w:val="18"/>
                <w:lang w:val="en-US"/>
              </w:rPr>
              <w:t>1500</w:t>
            </w:r>
          </w:p>
        </w:tc>
        <w:tc>
          <w:tcPr>
            <w:tcW w:w="337" w:type="pct"/>
            <w:tcBorders>
              <w:top w:val="single" w:sz="4" w:space="0" w:color="auto"/>
              <w:left w:val="single" w:sz="4" w:space="0" w:color="auto"/>
              <w:bottom w:val="single" w:sz="4" w:space="0" w:color="auto"/>
              <w:right w:val="single" w:sz="4" w:space="0" w:color="auto"/>
            </w:tcBorders>
          </w:tcPr>
          <w:p w:rsidR="00F42D99" w:rsidRPr="003D35F8" w:rsidRDefault="00F42D99" w:rsidP="00FD4B22">
            <w:pPr>
              <w:spacing w:before="20" w:after="20" w:line="276" w:lineRule="auto"/>
              <w:jc w:val="center"/>
              <w:textAlignment w:val="baseline"/>
              <w:rPr>
                <w:rFonts w:eastAsia="Calibri"/>
                <w:sz w:val="18"/>
                <w:szCs w:val="18"/>
                <w:lang w:val="en-US"/>
              </w:rPr>
            </w:pPr>
            <w:r>
              <w:rPr>
                <w:rFonts w:eastAsia="Calibri"/>
                <w:sz w:val="18"/>
                <w:szCs w:val="18"/>
                <w:lang w:val="en-US"/>
              </w:rPr>
              <w:t>1500</w:t>
            </w:r>
          </w:p>
        </w:tc>
        <w:tc>
          <w:tcPr>
            <w:tcW w:w="331" w:type="pct"/>
            <w:tcBorders>
              <w:top w:val="single" w:sz="4" w:space="0" w:color="auto"/>
              <w:left w:val="single" w:sz="4" w:space="0" w:color="auto"/>
              <w:bottom w:val="single" w:sz="4" w:space="0" w:color="auto"/>
              <w:right w:val="single" w:sz="4" w:space="0" w:color="auto"/>
            </w:tcBorders>
          </w:tcPr>
          <w:p w:rsidR="00F42D99" w:rsidRPr="003D35F8" w:rsidRDefault="00F42D99" w:rsidP="00FD4B22">
            <w:pPr>
              <w:spacing w:before="20" w:after="20" w:line="276" w:lineRule="auto"/>
              <w:jc w:val="center"/>
              <w:textAlignment w:val="baseline"/>
              <w:rPr>
                <w:rFonts w:eastAsia="Calibri"/>
                <w:sz w:val="18"/>
                <w:szCs w:val="18"/>
                <w:lang w:val="en-US"/>
              </w:rPr>
            </w:pPr>
            <w:r>
              <w:rPr>
                <w:rFonts w:eastAsia="Calibri"/>
                <w:sz w:val="18"/>
                <w:szCs w:val="18"/>
                <w:lang w:val="en-US"/>
              </w:rPr>
              <w:t>0</w:t>
            </w:r>
          </w:p>
        </w:tc>
      </w:tr>
      <w:tr w:rsidR="00F42D99" w:rsidRPr="004841E0" w:rsidTr="00FD4B22">
        <w:trPr>
          <w:trHeight w:val="465"/>
        </w:trPr>
        <w:tc>
          <w:tcPr>
            <w:tcW w:w="26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bCs/>
                <w:sz w:val="18"/>
                <w:szCs w:val="18"/>
              </w:rPr>
            </w:pPr>
            <w:r>
              <w:rPr>
                <w:rFonts w:eastAsia="Calibri"/>
                <w:bCs/>
                <w:sz w:val="18"/>
                <w:szCs w:val="18"/>
              </w:rPr>
              <w:t>3.</w:t>
            </w:r>
          </w:p>
        </w:tc>
        <w:tc>
          <w:tcPr>
            <w:tcW w:w="1403" w:type="pct"/>
            <w:tcBorders>
              <w:top w:val="single" w:sz="4" w:space="0" w:color="auto"/>
              <w:left w:val="single" w:sz="4" w:space="0" w:color="auto"/>
              <w:bottom w:val="single" w:sz="4" w:space="0" w:color="auto"/>
              <w:right w:val="single" w:sz="4" w:space="0" w:color="auto"/>
            </w:tcBorders>
          </w:tcPr>
          <w:p w:rsidR="00F42D99" w:rsidRPr="00060FD4" w:rsidRDefault="00F42D99" w:rsidP="00FD4B22">
            <w:pPr>
              <w:spacing w:before="20" w:after="20" w:line="276" w:lineRule="auto"/>
              <w:textAlignment w:val="baseline"/>
              <w:rPr>
                <w:rFonts w:eastAsia="Calibri"/>
                <w:bCs/>
                <w:sz w:val="18"/>
                <w:szCs w:val="18"/>
                <w:lang w:eastAsia="en-US"/>
              </w:rPr>
            </w:pPr>
            <w:r w:rsidRPr="00DC3CC6">
              <w:rPr>
                <w:sz w:val="18"/>
                <w:szCs w:val="18"/>
              </w:rPr>
              <w:t>Проведение ремонтных работ</w:t>
            </w:r>
            <w:r>
              <w:rPr>
                <w:sz w:val="18"/>
                <w:szCs w:val="18"/>
              </w:rPr>
              <w:t>,</w:t>
            </w:r>
            <w:r w:rsidRPr="00DC3CC6">
              <w:rPr>
                <w:sz w:val="18"/>
                <w:szCs w:val="18"/>
              </w:rPr>
              <w:t xml:space="preserve"> в целях </w:t>
            </w:r>
            <w:r>
              <w:rPr>
                <w:sz w:val="18"/>
                <w:szCs w:val="18"/>
              </w:rPr>
              <w:t>о</w:t>
            </w:r>
            <w:r w:rsidRPr="00DC3CC6">
              <w:rPr>
                <w:sz w:val="18"/>
                <w:szCs w:val="18"/>
              </w:rPr>
              <w:t xml:space="preserve">беспечения работоспособности системы </w:t>
            </w:r>
            <w:r>
              <w:rPr>
                <w:sz w:val="18"/>
                <w:szCs w:val="18"/>
              </w:rPr>
              <w:t>водоснабжения и водоотведения</w:t>
            </w:r>
            <w:r w:rsidRPr="00DC3CC6">
              <w:rPr>
                <w:sz w:val="18"/>
                <w:szCs w:val="18"/>
              </w:rPr>
              <w:t xml:space="preserve"> на территории муниципального образования в г.п. Кузьмоловский</w:t>
            </w:r>
          </w:p>
        </w:tc>
        <w:tc>
          <w:tcPr>
            <w:tcW w:w="827" w:type="pct"/>
            <w:tcBorders>
              <w:top w:val="single" w:sz="4" w:space="0" w:color="auto"/>
              <w:left w:val="single" w:sz="4" w:space="0" w:color="auto"/>
              <w:bottom w:val="single" w:sz="4" w:space="0" w:color="auto"/>
              <w:right w:val="single" w:sz="4" w:space="0" w:color="auto"/>
            </w:tcBorders>
          </w:tcPr>
          <w:p w:rsidR="00F42D99" w:rsidRPr="00060FD4" w:rsidRDefault="00F42D99" w:rsidP="00FD4B22">
            <w:pPr>
              <w:shd w:val="clear" w:color="auto" w:fill="FFFFFF"/>
              <w:spacing w:before="20" w:after="20"/>
              <w:rPr>
                <w:rFonts w:eastAsia="Calibri"/>
                <w:sz w:val="18"/>
                <w:szCs w:val="18"/>
              </w:rPr>
            </w:pPr>
            <w:r>
              <w:rPr>
                <w:rFonts w:eastAsia="Calibri"/>
                <w:sz w:val="18"/>
                <w:szCs w:val="18"/>
              </w:rPr>
              <w:t>Обеспечение качественной коммунальной услуги по водоснабжению и водоотведению</w:t>
            </w:r>
          </w:p>
        </w:tc>
        <w:tc>
          <w:tcPr>
            <w:tcW w:w="479" w:type="pct"/>
            <w:tcBorders>
              <w:top w:val="single" w:sz="4" w:space="0" w:color="auto"/>
              <w:left w:val="single" w:sz="4" w:space="0" w:color="auto"/>
              <w:bottom w:val="single" w:sz="4" w:space="0" w:color="auto"/>
              <w:right w:val="single" w:sz="4" w:space="0" w:color="auto"/>
            </w:tcBorders>
          </w:tcPr>
          <w:p w:rsidR="00F42D99" w:rsidRPr="00060FD4" w:rsidRDefault="00F42D99" w:rsidP="00FD4B22">
            <w:pPr>
              <w:spacing w:before="20" w:after="20"/>
              <w:textAlignment w:val="baseline"/>
              <w:rPr>
                <w:rFonts w:eastAsia="Calibri"/>
                <w:sz w:val="18"/>
                <w:szCs w:val="18"/>
              </w:rPr>
            </w:pPr>
            <w:r>
              <w:rPr>
                <w:rFonts w:eastAsia="Calibri"/>
                <w:sz w:val="18"/>
                <w:szCs w:val="18"/>
              </w:rPr>
              <w:t>Процент</w:t>
            </w:r>
          </w:p>
        </w:tc>
        <w:tc>
          <w:tcPr>
            <w:tcW w:w="319"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sz w:val="18"/>
                <w:szCs w:val="18"/>
              </w:rPr>
            </w:pPr>
            <w:r>
              <w:rPr>
                <w:rFonts w:eastAsia="Calibri"/>
                <w:sz w:val="18"/>
                <w:szCs w:val="18"/>
              </w:rPr>
              <w:t>%</w:t>
            </w:r>
          </w:p>
        </w:tc>
        <w:tc>
          <w:tcPr>
            <w:tcW w:w="414"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100</w:t>
            </w:r>
          </w:p>
        </w:tc>
        <w:tc>
          <w:tcPr>
            <w:tcW w:w="28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100</w:t>
            </w:r>
          </w:p>
        </w:tc>
        <w:tc>
          <w:tcPr>
            <w:tcW w:w="335"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r>
      <w:tr w:rsidR="00F42D99" w:rsidRPr="004841E0" w:rsidTr="00FD4B22">
        <w:trPr>
          <w:trHeight w:val="465"/>
        </w:trPr>
        <w:tc>
          <w:tcPr>
            <w:tcW w:w="26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bCs/>
                <w:sz w:val="18"/>
                <w:szCs w:val="18"/>
              </w:rPr>
            </w:pPr>
            <w:r>
              <w:rPr>
                <w:rFonts w:eastAsia="Calibri"/>
                <w:bCs/>
                <w:sz w:val="18"/>
                <w:szCs w:val="18"/>
              </w:rPr>
              <w:t>4.</w:t>
            </w:r>
          </w:p>
        </w:tc>
        <w:tc>
          <w:tcPr>
            <w:tcW w:w="1403" w:type="pct"/>
            <w:tcBorders>
              <w:top w:val="single" w:sz="4" w:space="0" w:color="auto"/>
              <w:left w:val="single" w:sz="4" w:space="0" w:color="auto"/>
              <w:bottom w:val="single" w:sz="4" w:space="0" w:color="auto"/>
              <w:right w:val="single" w:sz="4" w:space="0" w:color="auto"/>
            </w:tcBorders>
          </w:tcPr>
          <w:p w:rsidR="00F42D99" w:rsidRPr="00060FD4" w:rsidRDefault="00F42D99" w:rsidP="00FD4B22">
            <w:pPr>
              <w:spacing w:before="20" w:after="20" w:line="276" w:lineRule="auto"/>
              <w:textAlignment w:val="baseline"/>
              <w:rPr>
                <w:rFonts w:eastAsia="Calibri"/>
                <w:bCs/>
                <w:sz w:val="18"/>
                <w:szCs w:val="18"/>
                <w:lang w:eastAsia="en-US"/>
              </w:rPr>
            </w:pPr>
            <w:r w:rsidRPr="009E475D">
              <w:rPr>
                <w:rFonts w:eastAsia="Calibri"/>
                <w:bCs/>
                <w:sz w:val="18"/>
                <w:szCs w:val="18"/>
                <w:lang w:eastAsia="en-US"/>
              </w:rPr>
              <w:t>Приобретение и установка насосного оборудования</w:t>
            </w:r>
          </w:p>
        </w:tc>
        <w:tc>
          <w:tcPr>
            <w:tcW w:w="827" w:type="pct"/>
            <w:tcBorders>
              <w:top w:val="single" w:sz="4" w:space="0" w:color="auto"/>
              <w:left w:val="single" w:sz="4" w:space="0" w:color="auto"/>
              <w:bottom w:val="single" w:sz="4" w:space="0" w:color="auto"/>
              <w:right w:val="single" w:sz="4" w:space="0" w:color="auto"/>
            </w:tcBorders>
          </w:tcPr>
          <w:p w:rsidR="00F42D99" w:rsidRPr="00060FD4" w:rsidRDefault="00F42D99" w:rsidP="00FD4B22">
            <w:pPr>
              <w:shd w:val="clear" w:color="auto" w:fill="FFFFFF"/>
              <w:spacing w:before="20" w:after="20"/>
              <w:rPr>
                <w:rFonts w:eastAsia="Calibri"/>
                <w:sz w:val="18"/>
                <w:szCs w:val="18"/>
              </w:rPr>
            </w:pPr>
            <w:r>
              <w:rPr>
                <w:rFonts w:eastAsia="Calibri"/>
                <w:sz w:val="18"/>
                <w:szCs w:val="18"/>
              </w:rPr>
              <w:t>Обеспечение качественной коммунальной услуги по водоснабжению и водоотведению</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textAlignment w:val="baseline"/>
              <w:rPr>
                <w:rFonts w:eastAsia="Calibri"/>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sz w:val="18"/>
                <w:szCs w:val="18"/>
              </w:rPr>
            </w:pPr>
            <w:r w:rsidRPr="004841E0">
              <w:rPr>
                <w:rFonts w:eastAsia="Calibri"/>
                <w:sz w:val="18"/>
                <w:szCs w:val="18"/>
              </w:rPr>
              <w:t>Шт.</w:t>
            </w:r>
          </w:p>
        </w:tc>
        <w:tc>
          <w:tcPr>
            <w:tcW w:w="414"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5</w:t>
            </w:r>
          </w:p>
        </w:tc>
        <w:tc>
          <w:tcPr>
            <w:tcW w:w="28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5</w:t>
            </w:r>
          </w:p>
        </w:tc>
        <w:tc>
          <w:tcPr>
            <w:tcW w:w="335"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F42D99" w:rsidRPr="009E475D"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r>
      <w:tr w:rsidR="00F42D99" w:rsidRPr="004841E0" w:rsidTr="00FD4B22">
        <w:trPr>
          <w:trHeight w:val="58"/>
        </w:trPr>
        <w:tc>
          <w:tcPr>
            <w:tcW w:w="26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bCs/>
                <w:sz w:val="18"/>
                <w:szCs w:val="18"/>
              </w:rPr>
            </w:pPr>
            <w:r>
              <w:rPr>
                <w:rFonts w:eastAsia="Calibri"/>
                <w:bCs/>
                <w:sz w:val="18"/>
                <w:szCs w:val="18"/>
              </w:rPr>
              <w:t>5.</w:t>
            </w:r>
          </w:p>
        </w:tc>
        <w:tc>
          <w:tcPr>
            <w:tcW w:w="1403"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rPr>
                <w:rFonts w:eastAsia="Calibri"/>
                <w:sz w:val="18"/>
                <w:szCs w:val="18"/>
              </w:rPr>
            </w:pPr>
            <w:r>
              <w:rPr>
                <w:rFonts w:eastAsia="Calibri"/>
                <w:sz w:val="18"/>
                <w:szCs w:val="18"/>
              </w:rPr>
              <w:t>Техническое обслуживание наружных газопроводов, оборудования и сооружений на газопроводах</w:t>
            </w:r>
          </w:p>
        </w:tc>
        <w:tc>
          <w:tcPr>
            <w:tcW w:w="82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hd w:val="clear" w:color="auto" w:fill="FFFFFF"/>
              <w:spacing w:before="20" w:after="20"/>
              <w:rPr>
                <w:rFonts w:eastAsia="Calibri"/>
                <w:sz w:val="18"/>
                <w:szCs w:val="18"/>
              </w:rPr>
            </w:pPr>
            <w:r>
              <w:rPr>
                <w:rFonts w:eastAsia="Calibri"/>
                <w:sz w:val="18"/>
                <w:szCs w:val="18"/>
              </w:rPr>
              <w:t>ТО газопроводов</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textAlignment w:val="baseline"/>
              <w:rPr>
                <w:rFonts w:eastAsia="Calibri"/>
                <w:sz w:val="18"/>
                <w:szCs w:val="18"/>
              </w:rPr>
            </w:pPr>
            <w:r>
              <w:rPr>
                <w:rFonts w:eastAsia="Calibri"/>
                <w:sz w:val="18"/>
                <w:szCs w:val="18"/>
              </w:rPr>
              <w:t>Количество объектов</w:t>
            </w:r>
          </w:p>
        </w:tc>
        <w:tc>
          <w:tcPr>
            <w:tcW w:w="31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sz w:val="18"/>
                <w:szCs w:val="18"/>
              </w:rPr>
            </w:pPr>
            <w:r w:rsidRPr="004841E0">
              <w:rPr>
                <w:rFonts w:eastAsia="Calibri"/>
                <w:sz w:val="18"/>
                <w:szCs w:val="18"/>
              </w:rPr>
              <w:t>Шт.</w:t>
            </w:r>
          </w:p>
          <w:p w:rsidR="00F42D99" w:rsidRPr="004841E0" w:rsidRDefault="00F42D99" w:rsidP="00FD4B22">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tcPr>
          <w:p w:rsidR="00F42D99" w:rsidRPr="00B460F0" w:rsidRDefault="00F42D99" w:rsidP="00FD4B22">
            <w:pPr>
              <w:spacing w:before="20" w:after="20" w:line="276" w:lineRule="auto"/>
              <w:jc w:val="center"/>
              <w:textAlignment w:val="baseline"/>
              <w:rPr>
                <w:rFonts w:eastAsia="Calibri"/>
                <w:sz w:val="18"/>
                <w:szCs w:val="18"/>
              </w:rPr>
            </w:pPr>
            <w:r w:rsidRPr="00B460F0">
              <w:rPr>
                <w:rFonts w:eastAsia="Calibri"/>
                <w:sz w:val="18"/>
                <w:szCs w:val="18"/>
              </w:rPr>
              <w:t>7</w:t>
            </w:r>
          </w:p>
        </w:tc>
        <w:tc>
          <w:tcPr>
            <w:tcW w:w="288" w:type="pct"/>
            <w:tcBorders>
              <w:top w:val="single" w:sz="4" w:space="0" w:color="auto"/>
              <w:left w:val="single" w:sz="4" w:space="0" w:color="auto"/>
              <w:bottom w:val="single" w:sz="4" w:space="0" w:color="auto"/>
              <w:right w:val="single" w:sz="4" w:space="0" w:color="auto"/>
            </w:tcBorders>
          </w:tcPr>
          <w:p w:rsidR="00F42D99" w:rsidRPr="00B460F0" w:rsidRDefault="00F42D99" w:rsidP="00FD4B22">
            <w:pPr>
              <w:spacing w:before="20" w:after="20" w:line="276" w:lineRule="auto"/>
              <w:jc w:val="center"/>
              <w:textAlignment w:val="baseline"/>
              <w:rPr>
                <w:rFonts w:eastAsia="Calibri"/>
                <w:sz w:val="18"/>
                <w:szCs w:val="18"/>
              </w:rPr>
            </w:pPr>
            <w:r w:rsidRPr="00B460F0">
              <w:rPr>
                <w:rFonts w:eastAsia="Calibri"/>
                <w:sz w:val="18"/>
                <w:szCs w:val="18"/>
              </w:rPr>
              <w:t>7</w:t>
            </w:r>
          </w:p>
        </w:tc>
        <w:tc>
          <w:tcPr>
            <w:tcW w:w="335" w:type="pct"/>
            <w:tcBorders>
              <w:top w:val="single" w:sz="4" w:space="0" w:color="auto"/>
              <w:left w:val="single" w:sz="4" w:space="0" w:color="auto"/>
              <w:bottom w:val="single" w:sz="4" w:space="0" w:color="auto"/>
              <w:right w:val="single" w:sz="4" w:space="0" w:color="auto"/>
            </w:tcBorders>
          </w:tcPr>
          <w:p w:rsidR="00F42D99" w:rsidRPr="00B460F0" w:rsidRDefault="00F42D99" w:rsidP="00FD4B22">
            <w:pPr>
              <w:spacing w:before="20" w:after="20" w:line="276" w:lineRule="auto"/>
              <w:jc w:val="center"/>
              <w:textAlignment w:val="baseline"/>
              <w:rPr>
                <w:rFonts w:eastAsia="Calibri"/>
                <w:sz w:val="18"/>
                <w:szCs w:val="18"/>
              </w:rPr>
            </w:pPr>
            <w:r w:rsidRPr="00B460F0">
              <w:rPr>
                <w:rFonts w:eastAsia="Calibri"/>
                <w:sz w:val="18"/>
                <w:szCs w:val="18"/>
              </w:rPr>
              <w:t>7</w:t>
            </w:r>
          </w:p>
        </w:tc>
        <w:tc>
          <w:tcPr>
            <w:tcW w:w="337" w:type="pct"/>
            <w:tcBorders>
              <w:top w:val="single" w:sz="4" w:space="0" w:color="auto"/>
              <w:left w:val="single" w:sz="4" w:space="0" w:color="auto"/>
              <w:bottom w:val="single" w:sz="4" w:space="0" w:color="auto"/>
              <w:right w:val="single" w:sz="4" w:space="0" w:color="auto"/>
            </w:tcBorders>
          </w:tcPr>
          <w:p w:rsidR="00F42D99" w:rsidRPr="00B460F0" w:rsidRDefault="00F42D99" w:rsidP="00FD4B22">
            <w:pPr>
              <w:spacing w:before="20" w:after="20" w:line="276" w:lineRule="auto"/>
              <w:jc w:val="center"/>
              <w:textAlignment w:val="baseline"/>
              <w:rPr>
                <w:rFonts w:eastAsia="Calibri"/>
                <w:sz w:val="18"/>
                <w:szCs w:val="18"/>
              </w:rPr>
            </w:pPr>
            <w:r w:rsidRPr="00B460F0">
              <w:rPr>
                <w:rFonts w:eastAsia="Calibri"/>
                <w:sz w:val="18"/>
                <w:szCs w:val="18"/>
              </w:rPr>
              <w:t>7</w:t>
            </w:r>
          </w:p>
        </w:tc>
        <w:tc>
          <w:tcPr>
            <w:tcW w:w="331"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0</w:t>
            </w:r>
          </w:p>
        </w:tc>
      </w:tr>
      <w:tr w:rsidR="00F42D99" w:rsidRPr="004841E0" w:rsidTr="00FD4B22">
        <w:trPr>
          <w:trHeight w:val="58"/>
        </w:trPr>
        <w:tc>
          <w:tcPr>
            <w:tcW w:w="26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bCs/>
                <w:sz w:val="18"/>
                <w:szCs w:val="18"/>
              </w:rPr>
            </w:pPr>
            <w:r>
              <w:rPr>
                <w:rFonts w:eastAsia="Calibri"/>
                <w:bCs/>
                <w:sz w:val="18"/>
                <w:szCs w:val="18"/>
              </w:rPr>
              <w:t>6</w:t>
            </w:r>
            <w:r w:rsidRPr="004841E0">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rPr>
                <w:rFonts w:eastAsia="Calibri"/>
                <w:sz w:val="18"/>
                <w:szCs w:val="18"/>
              </w:rPr>
            </w:pPr>
            <w:r w:rsidRPr="004841E0">
              <w:rPr>
                <w:rFonts w:eastAsia="Calibri"/>
                <w:sz w:val="18"/>
                <w:szCs w:val="18"/>
              </w:rPr>
              <w:t>Проектирование и экспертиза объектов</w:t>
            </w:r>
            <w:r w:rsidRPr="008000F6">
              <w:rPr>
                <w:rFonts w:eastAsia="Calibri"/>
                <w:sz w:val="18"/>
                <w:szCs w:val="18"/>
              </w:rPr>
              <w:t>, оценка</w:t>
            </w:r>
          </w:p>
        </w:tc>
        <w:tc>
          <w:tcPr>
            <w:tcW w:w="82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hd w:val="clear" w:color="auto" w:fill="FFFFFF"/>
              <w:spacing w:before="20" w:after="20"/>
              <w:rPr>
                <w:rFonts w:eastAsia="Calibri"/>
                <w:sz w:val="18"/>
                <w:szCs w:val="18"/>
              </w:rPr>
            </w:pPr>
            <w:r w:rsidRPr="004841E0">
              <w:rPr>
                <w:rFonts w:eastAsia="Calibri"/>
                <w:sz w:val="18"/>
                <w:szCs w:val="18"/>
              </w:rPr>
              <w:t xml:space="preserve">Подготовка документации для ремонта </w:t>
            </w:r>
            <w:r>
              <w:rPr>
                <w:rFonts w:eastAsia="Calibri"/>
                <w:sz w:val="18"/>
                <w:szCs w:val="18"/>
              </w:rPr>
              <w:t>и строительства</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textAlignment w:val="baseline"/>
              <w:rPr>
                <w:rFonts w:eastAsia="Calibri"/>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sz w:val="18"/>
                <w:szCs w:val="18"/>
              </w:rPr>
            </w:pPr>
            <w:r w:rsidRPr="004841E0">
              <w:rPr>
                <w:rFonts w:eastAsia="Calibri"/>
                <w:sz w:val="18"/>
                <w:szCs w:val="18"/>
              </w:rPr>
              <w:t>Шт.</w:t>
            </w:r>
          </w:p>
        </w:tc>
        <w:tc>
          <w:tcPr>
            <w:tcW w:w="414"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28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335"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0</w:t>
            </w:r>
          </w:p>
        </w:tc>
      </w:tr>
      <w:tr w:rsidR="00F42D99" w:rsidRPr="004841E0" w:rsidTr="00FD4B22">
        <w:trPr>
          <w:trHeight w:val="58"/>
        </w:trPr>
        <w:tc>
          <w:tcPr>
            <w:tcW w:w="268"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bCs/>
                <w:sz w:val="18"/>
                <w:szCs w:val="18"/>
              </w:rPr>
            </w:pPr>
            <w:r>
              <w:rPr>
                <w:rFonts w:eastAsia="Calibri"/>
                <w:bCs/>
                <w:sz w:val="18"/>
                <w:szCs w:val="18"/>
              </w:rPr>
              <w:t>7</w:t>
            </w:r>
            <w:r w:rsidRPr="004841E0">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rPr>
                <w:rFonts w:eastAsia="Calibri"/>
                <w:sz w:val="18"/>
                <w:szCs w:val="18"/>
              </w:rPr>
            </w:pPr>
            <w:r w:rsidRPr="004841E0">
              <w:rPr>
                <w:rFonts w:eastAsia="Calibri"/>
                <w:sz w:val="18"/>
                <w:szCs w:val="18"/>
              </w:rPr>
              <w:t xml:space="preserve">Строительный надзор за объектами </w:t>
            </w:r>
          </w:p>
        </w:tc>
        <w:tc>
          <w:tcPr>
            <w:tcW w:w="82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hd w:val="clear" w:color="auto" w:fill="FFFFFF"/>
              <w:spacing w:before="20" w:after="20"/>
              <w:rPr>
                <w:rFonts w:eastAsia="Calibri"/>
                <w:sz w:val="18"/>
                <w:szCs w:val="18"/>
              </w:rPr>
            </w:pPr>
            <w:r w:rsidRPr="004841E0">
              <w:rPr>
                <w:rFonts w:eastAsia="Calibri"/>
                <w:sz w:val="18"/>
                <w:szCs w:val="18"/>
              </w:rPr>
              <w:t xml:space="preserve">Подготовка документации для ремонта и </w:t>
            </w:r>
            <w:r>
              <w:rPr>
                <w:rFonts w:eastAsia="Calibri"/>
                <w:sz w:val="18"/>
                <w:szCs w:val="18"/>
              </w:rPr>
              <w:t>строительства</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textAlignment w:val="baseline"/>
              <w:rPr>
                <w:rFonts w:eastAsia="Calibri"/>
                <w:b/>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textAlignment w:val="baseline"/>
              <w:rPr>
                <w:rFonts w:eastAsia="Calibri"/>
                <w:sz w:val="18"/>
                <w:szCs w:val="18"/>
              </w:rPr>
            </w:pPr>
            <w:r w:rsidRPr="004841E0">
              <w:rPr>
                <w:rFonts w:eastAsia="Calibri"/>
                <w:sz w:val="18"/>
                <w:szCs w:val="18"/>
              </w:rPr>
              <w:t>Шт.</w:t>
            </w:r>
          </w:p>
          <w:p w:rsidR="00F42D99" w:rsidRPr="004841E0" w:rsidRDefault="00F42D99" w:rsidP="00FD4B22">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tcPr>
          <w:p w:rsidR="00F42D99" w:rsidRPr="004912C9" w:rsidRDefault="00F42D99" w:rsidP="00FD4B22">
            <w:pPr>
              <w:spacing w:before="20" w:after="20" w:line="276" w:lineRule="auto"/>
              <w:jc w:val="center"/>
              <w:textAlignment w:val="baseline"/>
              <w:rPr>
                <w:rFonts w:eastAsia="Calibri"/>
                <w:sz w:val="18"/>
                <w:szCs w:val="18"/>
              </w:rPr>
            </w:pPr>
            <w:r>
              <w:rPr>
                <w:rFonts w:eastAsia="Calibri"/>
                <w:sz w:val="18"/>
                <w:szCs w:val="18"/>
              </w:rPr>
              <w:t>2</w:t>
            </w:r>
          </w:p>
        </w:tc>
        <w:tc>
          <w:tcPr>
            <w:tcW w:w="288" w:type="pct"/>
            <w:tcBorders>
              <w:top w:val="single" w:sz="4" w:space="0" w:color="auto"/>
              <w:left w:val="single" w:sz="4" w:space="0" w:color="auto"/>
              <w:bottom w:val="single" w:sz="4" w:space="0" w:color="auto"/>
              <w:right w:val="single" w:sz="4" w:space="0" w:color="auto"/>
            </w:tcBorders>
          </w:tcPr>
          <w:p w:rsidR="00F42D99" w:rsidRPr="004912C9" w:rsidRDefault="00F42D99" w:rsidP="00FD4B22">
            <w:pPr>
              <w:spacing w:before="20" w:after="20" w:line="276" w:lineRule="auto"/>
              <w:jc w:val="center"/>
              <w:textAlignment w:val="baseline"/>
              <w:rPr>
                <w:rFonts w:eastAsia="Calibri"/>
                <w:sz w:val="18"/>
                <w:szCs w:val="18"/>
              </w:rPr>
            </w:pPr>
            <w:r>
              <w:rPr>
                <w:rFonts w:eastAsia="Calibri"/>
                <w:sz w:val="18"/>
                <w:szCs w:val="18"/>
              </w:rPr>
              <w:t>2</w:t>
            </w:r>
          </w:p>
        </w:tc>
        <w:tc>
          <w:tcPr>
            <w:tcW w:w="335"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line="276" w:lineRule="auto"/>
              <w:jc w:val="center"/>
              <w:textAlignment w:val="baseline"/>
              <w:rPr>
                <w:rFonts w:eastAsia="Calibri"/>
                <w:sz w:val="18"/>
                <w:szCs w:val="18"/>
              </w:rPr>
            </w:pPr>
            <w:r w:rsidRPr="004841E0">
              <w:rPr>
                <w:rFonts w:eastAsia="Calibri"/>
                <w:sz w:val="18"/>
                <w:szCs w:val="18"/>
              </w:rPr>
              <w:t>0</w:t>
            </w:r>
          </w:p>
        </w:tc>
      </w:tr>
      <w:tr w:rsidR="00F42D99" w:rsidRPr="004841E0" w:rsidTr="00FD4B22">
        <w:trPr>
          <w:trHeight w:val="58"/>
        </w:trPr>
        <w:tc>
          <w:tcPr>
            <w:tcW w:w="268" w:type="pct"/>
            <w:tcBorders>
              <w:top w:val="single" w:sz="4" w:space="0" w:color="auto"/>
              <w:left w:val="single" w:sz="4" w:space="0" w:color="auto"/>
              <w:bottom w:val="single" w:sz="4" w:space="0" w:color="auto"/>
              <w:right w:val="single" w:sz="4" w:space="0" w:color="auto"/>
            </w:tcBorders>
          </w:tcPr>
          <w:p w:rsidR="00F42D99" w:rsidRPr="00364257" w:rsidRDefault="00F42D99" w:rsidP="00FD4B22">
            <w:pPr>
              <w:spacing w:before="20" w:after="20" w:line="276" w:lineRule="auto"/>
              <w:textAlignment w:val="baseline"/>
              <w:rPr>
                <w:rFonts w:eastAsia="Calibri"/>
                <w:bCs/>
                <w:sz w:val="18"/>
                <w:szCs w:val="18"/>
                <w:lang w:val="en-US"/>
              </w:rPr>
            </w:pPr>
            <w:r>
              <w:rPr>
                <w:rFonts w:eastAsia="Calibri"/>
                <w:bCs/>
                <w:sz w:val="18"/>
                <w:szCs w:val="18"/>
              </w:rPr>
              <w:t>8.</w:t>
            </w:r>
          </w:p>
        </w:tc>
        <w:tc>
          <w:tcPr>
            <w:tcW w:w="1403" w:type="pct"/>
            <w:tcBorders>
              <w:top w:val="single" w:sz="4" w:space="0" w:color="auto"/>
              <w:left w:val="single" w:sz="4" w:space="0" w:color="auto"/>
              <w:bottom w:val="single" w:sz="4" w:space="0" w:color="auto"/>
              <w:right w:val="single" w:sz="4" w:space="0" w:color="auto"/>
            </w:tcBorders>
          </w:tcPr>
          <w:p w:rsidR="00F42D99" w:rsidRDefault="00F42D99" w:rsidP="00FD4B22">
            <w:pPr>
              <w:rPr>
                <w:rFonts w:eastAsia="Calibri"/>
                <w:sz w:val="18"/>
                <w:szCs w:val="18"/>
              </w:rPr>
            </w:pPr>
            <w:r w:rsidRPr="00364257">
              <w:rPr>
                <w:rFonts w:eastAsia="Calibri"/>
                <w:sz w:val="18"/>
                <w:szCs w:val="18"/>
              </w:rPr>
              <w:t>Расходы на содержание объектов жилого фонда</w:t>
            </w:r>
          </w:p>
        </w:tc>
        <w:tc>
          <w:tcPr>
            <w:tcW w:w="827" w:type="pct"/>
            <w:tcBorders>
              <w:top w:val="single" w:sz="4" w:space="0" w:color="auto"/>
              <w:left w:val="single" w:sz="4" w:space="0" w:color="auto"/>
              <w:bottom w:val="single" w:sz="4" w:space="0" w:color="auto"/>
              <w:right w:val="single" w:sz="4" w:space="0" w:color="auto"/>
            </w:tcBorders>
          </w:tcPr>
          <w:p w:rsidR="00F42D99" w:rsidRPr="00364257" w:rsidRDefault="00F42D99" w:rsidP="00FD4B22">
            <w:pPr>
              <w:shd w:val="clear" w:color="auto" w:fill="FFFFFF"/>
              <w:spacing w:before="20" w:after="20"/>
              <w:rPr>
                <w:rFonts w:eastAsia="Calibri"/>
                <w:sz w:val="18"/>
                <w:szCs w:val="18"/>
              </w:rPr>
            </w:pPr>
            <w:r>
              <w:rPr>
                <w:rFonts w:eastAsia="Calibri"/>
                <w:sz w:val="18"/>
                <w:szCs w:val="18"/>
              </w:rPr>
              <w:t>О</w:t>
            </w:r>
            <w:r w:rsidRPr="00364257">
              <w:rPr>
                <w:rFonts w:eastAsia="Calibri"/>
                <w:sz w:val="18"/>
                <w:szCs w:val="18"/>
              </w:rPr>
              <w:t>плате взноса на капитальный ремонт</w:t>
            </w:r>
          </w:p>
        </w:tc>
        <w:tc>
          <w:tcPr>
            <w:tcW w:w="479" w:type="pct"/>
            <w:tcBorders>
              <w:top w:val="single" w:sz="4" w:space="0" w:color="auto"/>
              <w:left w:val="single" w:sz="4" w:space="0" w:color="auto"/>
              <w:bottom w:val="single" w:sz="4" w:space="0" w:color="auto"/>
              <w:right w:val="single" w:sz="4" w:space="0" w:color="auto"/>
            </w:tcBorders>
          </w:tcPr>
          <w:p w:rsidR="00F42D99" w:rsidRPr="004841E0" w:rsidRDefault="00F42D99" w:rsidP="00FD4B22">
            <w:pPr>
              <w:spacing w:before="20" w:after="20"/>
              <w:textAlignment w:val="baseline"/>
              <w:rPr>
                <w:rFonts w:eastAsia="Calibri"/>
                <w:b/>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sz w:val="18"/>
                <w:szCs w:val="18"/>
              </w:rPr>
            </w:pPr>
            <w:r>
              <w:rPr>
                <w:rFonts w:eastAsia="Calibri"/>
                <w:sz w:val="18"/>
                <w:szCs w:val="18"/>
              </w:rPr>
              <w:t>Кв.м</w:t>
            </w:r>
          </w:p>
        </w:tc>
        <w:tc>
          <w:tcPr>
            <w:tcW w:w="414"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6800</w:t>
            </w:r>
          </w:p>
        </w:tc>
        <w:tc>
          <w:tcPr>
            <w:tcW w:w="288"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6800</w:t>
            </w:r>
          </w:p>
        </w:tc>
        <w:tc>
          <w:tcPr>
            <w:tcW w:w="335"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6750</w:t>
            </w:r>
          </w:p>
        </w:tc>
        <w:tc>
          <w:tcPr>
            <w:tcW w:w="337"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jc w:val="center"/>
              <w:textAlignment w:val="baseline"/>
              <w:rPr>
                <w:rFonts w:eastAsia="Calibri"/>
                <w:sz w:val="18"/>
                <w:szCs w:val="18"/>
              </w:rPr>
            </w:pPr>
            <w:r>
              <w:rPr>
                <w:rFonts w:eastAsia="Calibri"/>
                <w:sz w:val="18"/>
                <w:szCs w:val="18"/>
              </w:rPr>
              <w:t>6700</w:t>
            </w:r>
          </w:p>
        </w:tc>
        <w:tc>
          <w:tcPr>
            <w:tcW w:w="331" w:type="pct"/>
            <w:tcBorders>
              <w:top w:val="single" w:sz="4" w:space="0" w:color="auto"/>
              <w:left w:val="single" w:sz="4" w:space="0" w:color="auto"/>
              <w:bottom w:val="single" w:sz="4" w:space="0" w:color="auto"/>
              <w:right w:val="single" w:sz="4" w:space="0" w:color="auto"/>
            </w:tcBorders>
          </w:tcPr>
          <w:p w:rsidR="00F42D99" w:rsidRDefault="00F42D99" w:rsidP="00FD4B22">
            <w:pPr>
              <w:spacing w:before="20" w:after="20" w:line="276" w:lineRule="auto"/>
              <w:textAlignment w:val="baseline"/>
              <w:rPr>
                <w:rFonts w:eastAsia="Calibri"/>
                <w:sz w:val="18"/>
                <w:szCs w:val="18"/>
              </w:rPr>
            </w:pPr>
            <w:r>
              <w:rPr>
                <w:rFonts w:eastAsia="Calibri"/>
                <w:sz w:val="18"/>
                <w:szCs w:val="18"/>
              </w:rPr>
              <w:t xml:space="preserve">   0</w:t>
            </w:r>
          </w:p>
        </w:tc>
      </w:tr>
    </w:tbl>
    <w:p w:rsidR="00F464F4" w:rsidRPr="00DE7C55" w:rsidRDefault="00F464F4" w:rsidP="00F464F4">
      <w:pPr>
        <w:pStyle w:val="11"/>
        <w:jc w:val="both"/>
        <w:rPr>
          <w:rFonts w:ascii="Times New Roman" w:hAnsi="Times New Roman" w:cs="Times New Roman"/>
          <w:color w:val="000000"/>
          <w:sz w:val="28"/>
          <w:szCs w:val="28"/>
        </w:rPr>
      </w:pPr>
    </w:p>
    <w:p w:rsidR="00F464F4" w:rsidRPr="00DE7C55" w:rsidRDefault="00F464F4" w:rsidP="00F464F4">
      <w:pPr>
        <w:pStyle w:val="11"/>
        <w:ind w:firstLine="708"/>
        <w:jc w:val="center"/>
        <w:rPr>
          <w:rFonts w:ascii="Times New Roman" w:hAnsi="Times New Roman" w:cs="Times New Roman"/>
          <w:b/>
          <w:bCs/>
          <w:color w:val="000000"/>
          <w:sz w:val="28"/>
        </w:rPr>
      </w:pPr>
      <w:r>
        <w:rPr>
          <w:rFonts w:ascii="Times New Roman" w:hAnsi="Times New Roman" w:cs="Times New Roman"/>
          <w:b/>
          <w:bCs/>
          <w:color w:val="000000"/>
          <w:sz w:val="28"/>
        </w:rPr>
        <w:t>3.1</w:t>
      </w:r>
      <w:r w:rsidRPr="00DE7C55">
        <w:rPr>
          <w:rFonts w:ascii="Times New Roman" w:hAnsi="Times New Roman" w:cs="Times New Roman"/>
          <w:b/>
          <w:bCs/>
          <w:color w:val="000000"/>
          <w:sz w:val="28"/>
        </w:rPr>
        <w:t>.</w:t>
      </w:r>
      <w:r>
        <w:rPr>
          <w:rFonts w:ascii="Times New Roman" w:hAnsi="Times New Roman" w:cs="Times New Roman"/>
          <w:b/>
          <w:bCs/>
          <w:color w:val="000000"/>
          <w:sz w:val="28"/>
        </w:rPr>
        <w:t xml:space="preserve"> </w:t>
      </w:r>
      <w:r w:rsidRPr="00DE7C55">
        <w:rPr>
          <w:rFonts w:ascii="Times New Roman" w:hAnsi="Times New Roman" w:cs="Times New Roman"/>
          <w:b/>
          <w:bCs/>
          <w:color w:val="000000"/>
          <w:sz w:val="28"/>
        </w:rPr>
        <w:t>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w:t>
      </w:r>
    </w:p>
    <w:p w:rsidR="00F464F4" w:rsidRPr="00DE7C55" w:rsidRDefault="00F464F4" w:rsidP="00F464F4">
      <w:pPr>
        <w:pStyle w:val="11"/>
        <w:ind w:firstLine="708"/>
        <w:jc w:val="center"/>
        <w:rPr>
          <w:rFonts w:ascii="Times New Roman" w:hAnsi="Times New Roman" w:cs="Times New Roman"/>
          <w:b/>
          <w:bCs/>
          <w:color w:val="000000"/>
          <w:sz w:val="28"/>
        </w:rPr>
      </w:pPr>
    </w:p>
    <w:p w:rsidR="00F464F4" w:rsidRPr="00DE7C55" w:rsidRDefault="00F464F4" w:rsidP="00F464F4">
      <w:pPr>
        <w:pStyle w:val="11"/>
        <w:ind w:firstLine="708"/>
        <w:jc w:val="both"/>
        <w:rPr>
          <w:rFonts w:ascii="Times New Roman" w:hAnsi="Times New Roman" w:cs="Times New Roman"/>
          <w:bCs/>
          <w:color w:val="000000"/>
          <w:sz w:val="28"/>
        </w:rPr>
      </w:pPr>
      <w:r w:rsidRPr="00DE7C55">
        <w:rPr>
          <w:rFonts w:ascii="Times New Roman" w:hAnsi="Times New Roman" w:cs="Times New Roman"/>
          <w:bCs/>
          <w:color w:val="000000"/>
          <w:sz w:val="28"/>
        </w:rPr>
        <w:t>В рамках реализации программы «</w:t>
      </w:r>
      <w:r w:rsidRPr="008F72ED">
        <w:rPr>
          <w:rFonts w:ascii="Times New Roman" w:hAnsi="Times New Roman" w:cs="Times New Roman"/>
          <w:bCs/>
          <w:color w:val="000000"/>
          <w:sz w:val="28"/>
        </w:rPr>
        <w:t>Обеспечение устойчивого функционирования и развития жилищно-коммунальной инфраструктуры</w:t>
      </w:r>
      <w:r w:rsidRPr="00DE7C55">
        <w:rPr>
          <w:rFonts w:ascii="Times New Roman" w:hAnsi="Times New Roman" w:cs="Times New Roman"/>
          <w:bCs/>
          <w:color w:val="000000"/>
          <w:sz w:val="28"/>
        </w:rPr>
        <w:t xml:space="preserve"> МО «</w:t>
      </w:r>
      <w:r>
        <w:rPr>
          <w:rFonts w:ascii="Times New Roman" w:hAnsi="Times New Roman" w:cs="Times New Roman"/>
          <w:bCs/>
          <w:color w:val="000000"/>
          <w:sz w:val="28"/>
        </w:rPr>
        <w:t>Кузьмоловское</w:t>
      </w:r>
      <w:r w:rsidRPr="00DE7C55">
        <w:rPr>
          <w:rFonts w:ascii="Times New Roman" w:hAnsi="Times New Roman" w:cs="Times New Roman"/>
          <w:bCs/>
          <w:color w:val="000000"/>
          <w:sz w:val="28"/>
        </w:rPr>
        <w:t xml:space="preserve"> городское поселение» на 202</w:t>
      </w:r>
      <w:r w:rsidR="005A5D5F">
        <w:rPr>
          <w:rFonts w:ascii="Times New Roman" w:hAnsi="Times New Roman" w:cs="Times New Roman"/>
          <w:bCs/>
          <w:color w:val="000000"/>
          <w:sz w:val="28"/>
        </w:rPr>
        <w:t>3</w:t>
      </w:r>
      <w:r w:rsidRPr="00DE7C55">
        <w:rPr>
          <w:rFonts w:ascii="Times New Roman" w:hAnsi="Times New Roman" w:cs="Times New Roman"/>
          <w:bCs/>
          <w:color w:val="000000"/>
          <w:sz w:val="28"/>
        </w:rPr>
        <w:t xml:space="preserve"> - 202</w:t>
      </w:r>
      <w:r w:rsidR="005A5D5F">
        <w:rPr>
          <w:rFonts w:ascii="Times New Roman" w:hAnsi="Times New Roman" w:cs="Times New Roman"/>
          <w:bCs/>
          <w:color w:val="000000"/>
          <w:sz w:val="28"/>
        </w:rPr>
        <w:t>5</w:t>
      </w:r>
      <w:r w:rsidRPr="00DE7C55">
        <w:rPr>
          <w:rFonts w:ascii="Times New Roman" w:hAnsi="Times New Roman" w:cs="Times New Roman"/>
          <w:bCs/>
          <w:color w:val="000000"/>
          <w:sz w:val="28"/>
        </w:rPr>
        <w:t xml:space="preserve"> годы» оценка влияния внешних факторов, влияющих на достижение целевых показателей не требуется, в связи с их незначительностью в рамках производственного процесса, процесса строительства либо реконструкции.</w:t>
      </w:r>
    </w:p>
    <w:p w:rsidR="00F464F4" w:rsidRPr="00FB4B48" w:rsidRDefault="00F464F4" w:rsidP="00F464F4">
      <w:pPr>
        <w:pStyle w:val="11"/>
        <w:ind w:firstLine="708"/>
        <w:jc w:val="both"/>
        <w:rPr>
          <w:rFonts w:ascii="Times New Roman" w:hAnsi="Times New Roman" w:cs="Times New Roman"/>
          <w:color w:val="000000"/>
          <w:sz w:val="28"/>
          <w:szCs w:val="28"/>
        </w:rPr>
      </w:pPr>
      <w:r w:rsidRPr="00FB4B48">
        <w:rPr>
          <w:rFonts w:ascii="Times New Roman" w:hAnsi="Times New Roman" w:cs="Times New Roman"/>
          <w:bCs/>
          <w:color w:val="000000"/>
          <w:sz w:val="28"/>
          <w:szCs w:val="28"/>
        </w:rPr>
        <w:t>Выполнение мероприятий программы позволит:</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xml:space="preserve">- обеспечить надежное теплоснабжение и горячее водоснабжение многоквартирных жилых домов в населенных пунктах за счет </w:t>
      </w:r>
      <w:r w:rsidRPr="00FB4B48">
        <w:rPr>
          <w:rFonts w:ascii="Times New Roman" w:hAnsi="Times New Roman" w:cs="Times New Roman"/>
          <w:color w:val="000000"/>
          <w:sz w:val="28"/>
          <w:szCs w:val="28"/>
        </w:rPr>
        <w:t>строительства новой (газовой) котельной мощностью 30МВт с сетями инженерно-технического обеспечения</w:t>
      </w:r>
      <w:r w:rsidRPr="00FB4B48">
        <w:rPr>
          <w:rFonts w:ascii="Times New Roman" w:hAnsi="Times New Roman" w:cs="Times New Roman"/>
          <w:color w:val="000000"/>
          <w:sz w:val="28"/>
        </w:rPr>
        <w:t>;</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обеспечить надежное электроснабжение</w:t>
      </w:r>
      <w:r w:rsidRPr="00FB4B48">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СИБ, применения энергоэффективных, имеющих больший срок службы, электроприборов;</w:t>
      </w:r>
    </w:p>
    <w:p w:rsidR="00F464F4" w:rsidRPr="005A5D5F" w:rsidRDefault="00F464F4" w:rsidP="00F464F4">
      <w:pPr>
        <w:pStyle w:val="ConsPlusNormal"/>
        <w:jc w:val="both"/>
        <w:rPr>
          <w:rFonts w:ascii="Times New Roman" w:hAnsi="Times New Roman" w:cs="Times New Roman"/>
          <w:color w:val="000000"/>
          <w:sz w:val="28"/>
          <w:highlight w:val="yellow"/>
        </w:rPr>
      </w:pPr>
      <w:r w:rsidRPr="009A1E9F">
        <w:rPr>
          <w:rFonts w:ascii="Times New Roman" w:hAnsi="Times New Roman" w:cs="Times New Roman"/>
          <w:color w:val="000000"/>
          <w:sz w:val="28"/>
        </w:rPr>
        <w:t xml:space="preserve">- </w:t>
      </w:r>
      <w:r w:rsidR="001B407F">
        <w:rPr>
          <w:rFonts w:ascii="Times New Roman" w:hAnsi="Times New Roman" w:cs="Times New Roman"/>
          <w:color w:val="000000"/>
          <w:sz w:val="28"/>
        </w:rPr>
        <w:t>уменьшить</w:t>
      </w:r>
      <w:r w:rsidR="009A1E9F" w:rsidRPr="009A1E9F">
        <w:rPr>
          <w:rFonts w:ascii="Times New Roman" w:hAnsi="Times New Roman" w:cs="Times New Roman"/>
          <w:color w:val="000000"/>
          <w:sz w:val="28"/>
        </w:rPr>
        <w:t xml:space="preserve"> технологически</w:t>
      </w:r>
      <w:r w:rsidR="001B407F">
        <w:rPr>
          <w:rFonts w:ascii="Times New Roman" w:hAnsi="Times New Roman" w:cs="Times New Roman"/>
          <w:color w:val="000000"/>
          <w:sz w:val="28"/>
        </w:rPr>
        <w:t>е</w:t>
      </w:r>
      <w:r w:rsidR="009A1E9F" w:rsidRPr="009A1E9F">
        <w:rPr>
          <w:rFonts w:ascii="Times New Roman" w:hAnsi="Times New Roman" w:cs="Times New Roman"/>
          <w:color w:val="000000"/>
          <w:sz w:val="28"/>
        </w:rPr>
        <w:t xml:space="preserve"> потер</w:t>
      </w:r>
      <w:r w:rsidR="001B407F">
        <w:rPr>
          <w:rFonts w:ascii="Times New Roman" w:hAnsi="Times New Roman" w:cs="Times New Roman"/>
          <w:color w:val="000000"/>
          <w:sz w:val="28"/>
        </w:rPr>
        <w:t>и</w:t>
      </w:r>
      <w:r w:rsidR="009A1E9F" w:rsidRPr="009A1E9F">
        <w:rPr>
          <w:rFonts w:ascii="Times New Roman" w:hAnsi="Times New Roman" w:cs="Times New Roman"/>
          <w:color w:val="000000"/>
          <w:sz w:val="28"/>
        </w:rPr>
        <w:t xml:space="preserve"> тепловой энергии по тепловым сетям</w:t>
      </w:r>
      <w:r w:rsidR="001B407F">
        <w:rPr>
          <w:rFonts w:ascii="Times New Roman" w:hAnsi="Times New Roman" w:cs="Times New Roman"/>
          <w:color w:val="000000"/>
          <w:sz w:val="28"/>
        </w:rPr>
        <w:t>,</w:t>
      </w:r>
      <w:r w:rsidR="001B407F" w:rsidRPr="001B407F">
        <w:t xml:space="preserve"> </w:t>
      </w:r>
      <w:r w:rsidR="001B407F">
        <w:rPr>
          <w:rFonts w:ascii="Times New Roman" w:hAnsi="Times New Roman" w:cs="Times New Roman"/>
          <w:color w:val="000000"/>
          <w:sz w:val="28"/>
        </w:rPr>
        <w:t xml:space="preserve">что повысит уровень </w:t>
      </w:r>
      <w:r w:rsidR="001B407F" w:rsidRPr="001B407F">
        <w:rPr>
          <w:rFonts w:ascii="Times New Roman" w:hAnsi="Times New Roman" w:cs="Times New Roman"/>
          <w:color w:val="000000"/>
          <w:sz w:val="28"/>
        </w:rPr>
        <w:t>подачи теплоснабжения</w:t>
      </w:r>
      <w:r w:rsidRPr="009A1E9F">
        <w:rPr>
          <w:rFonts w:ascii="Times New Roman" w:hAnsi="Times New Roman" w:cs="Times New Roman"/>
          <w:color w:val="000000"/>
          <w:sz w:val="28"/>
          <w:szCs w:val="28"/>
        </w:rPr>
        <w:t>;</w:t>
      </w:r>
    </w:p>
    <w:p w:rsidR="00F464F4" w:rsidRPr="00DE7C55"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добиться повышения качества предоставляемых жителям коммунальных услуг.</w:t>
      </w:r>
      <w:r w:rsidRPr="00DE7C55">
        <w:rPr>
          <w:rFonts w:ascii="Times New Roman" w:hAnsi="Times New Roman" w:cs="Times New Roman"/>
          <w:color w:val="000000"/>
          <w:sz w:val="28"/>
        </w:rPr>
        <w:t xml:space="preserve"> </w:t>
      </w:r>
    </w:p>
    <w:p w:rsidR="00F464F4" w:rsidRPr="00DE7C55" w:rsidRDefault="00F464F4" w:rsidP="00F464F4">
      <w:pPr>
        <w:pStyle w:val="11"/>
        <w:jc w:val="both"/>
        <w:rPr>
          <w:rFonts w:ascii="Times New Roman" w:hAnsi="Times New Roman" w:cs="Times New Roman"/>
          <w:bCs/>
          <w:color w:val="000000"/>
          <w:sz w:val="28"/>
        </w:rPr>
      </w:pPr>
    </w:p>
    <w:p w:rsidR="00F464F4" w:rsidRPr="00DE7C55" w:rsidRDefault="00F464F4" w:rsidP="00F464F4">
      <w:pPr>
        <w:pStyle w:val="1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3.2</w:t>
      </w:r>
      <w:r w:rsidRPr="00DE7C55">
        <w:rPr>
          <w:rFonts w:ascii="Times New Roman" w:hAnsi="Times New Roman" w:cs="Times New Roman"/>
          <w:b/>
          <w:bCs/>
          <w:color w:val="000000"/>
          <w:sz w:val="28"/>
          <w:szCs w:val="28"/>
        </w:rPr>
        <w:t>. Информация по ресурсному обеспечению за счет средств областного бюджета Ленинградской области и прочих источников в разрезе программ, а также по годам реализации муниципальной программы</w:t>
      </w:r>
    </w:p>
    <w:p w:rsidR="00F464F4" w:rsidRPr="00DE7C55" w:rsidRDefault="00F464F4" w:rsidP="00F464F4">
      <w:pPr>
        <w:pStyle w:val="11"/>
        <w:jc w:val="center"/>
        <w:rPr>
          <w:bCs/>
          <w:color w:val="000000"/>
          <w:sz w:val="28"/>
        </w:rPr>
      </w:pPr>
    </w:p>
    <w:p w:rsidR="00F464F4" w:rsidRPr="002C18C6" w:rsidRDefault="00F464F4" w:rsidP="00F464F4">
      <w:pPr>
        <w:pStyle w:val="11"/>
        <w:ind w:firstLine="708"/>
        <w:jc w:val="both"/>
        <w:rPr>
          <w:rFonts w:ascii="Times New Roman" w:hAnsi="Times New Roman" w:cs="Times New Roman"/>
          <w:bCs/>
          <w:color w:val="000000"/>
          <w:sz w:val="28"/>
        </w:rPr>
      </w:pPr>
      <w:r w:rsidRPr="00B136C3">
        <w:rPr>
          <w:rFonts w:ascii="Times New Roman" w:hAnsi="Times New Roman" w:cs="Times New Roman"/>
          <w:bCs/>
          <w:color w:val="000000"/>
          <w:sz w:val="28"/>
        </w:rPr>
        <w:t>В рамках реализации программы «Обеспечение устойчивого функционирования и развития жилищно-коммунальной инфраструктуры МО «Кузьмоловское городское поселение» на 202</w:t>
      </w:r>
      <w:r w:rsidR="005A5D5F" w:rsidRPr="00B136C3">
        <w:rPr>
          <w:rFonts w:ascii="Times New Roman" w:hAnsi="Times New Roman" w:cs="Times New Roman"/>
          <w:bCs/>
          <w:color w:val="000000"/>
          <w:sz w:val="28"/>
        </w:rPr>
        <w:t>3</w:t>
      </w:r>
      <w:r w:rsidRPr="00B136C3">
        <w:rPr>
          <w:rFonts w:ascii="Times New Roman" w:hAnsi="Times New Roman" w:cs="Times New Roman"/>
          <w:bCs/>
          <w:color w:val="000000"/>
          <w:sz w:val="28"/>
        </w:rPr>
        <w:t xml:space="preserve"> - 202</w:t>
      </w:r>
      <w:r w:rsidR="005A5D5F" w:rsidRPr="00B136C3">
        <w:rPr>
          <w:rFonts w:ascii="Times New Roman" w:hAnsi="Times New Roman" w:cs="Times New Roman"/>
          <w:bCs/>
          <w:color w:val="000000"/>
          <w:sz w:val="28"/>
        </w:rPr>
        <w:t>5</w:t>
      </w:r>
      <w:r w:rsidRPr="00B136C3">
        <w:rPr>
          <w:rFonts w:ascii="Times New Roman" w:hAnsi="Times New Roman" w:cs="Times New Roman"/>
          <w:bCs/>
          <w:color w:val="000000"/>
          <w:sz w:val="28"/>
        </w:rPr>
        <w:t xml:space="preserve"> годы» предусмотреть </w:t>
      </w:r>
      <w:r w:rsidRPr="002C18C6">
        <w:rPr>
          <w:rFonts w:ascii="Times New Roman" w:hAnsi="Times New Roman" w:cs="Times New Roman"/>
          <w:bCs/>
          <w:color w:val="000000"/>
          <w:sz w:val="28"/>
        </w:rPr>
        <w:t>финансирование.</w:t>
      </w:r>
    </w:p>
    <w:p w:rsidR="00AE04AB" w:rsidRPr="00AE04AB" w:rsidRDefault="00AE04AB" w:rsidP="00AE04AB">
      <w:pPr>
        <w:pStyle w:val="11"/>
        <w:jc w:val="both"/>
        <w:rPr>
          <w:rFonts w:ascii="Times New Roman" w:hAnsi="Times New Roman" w:cs="Times New Roman"/>
          <w:bCs/>
          <w:color w:val="000000"/>
          <w:sz w:val="28"/>
        </w:rPr>
      </w:pPr>
      <w:r w:rsidRPr="00AE04AB">
        <w:rPr>
          <w:rFonts w:ascii="Times New Roman" w:hAnsi="Times New Roman" w:cs="Times New Roman"/>
          <w:bCs/>
          <w:color w:val="000000"/>
          <w:sz w:val="28"/>
        </w:rPr>
        <w:t>Объем бюджетных ассигнований Программы в бюджете МО Кузьмоловское ГП составляет – 193 252,5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ОБ – 158 400,0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МБ – 34 852,5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в том числе по годам:</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2023</w:t>
      </w:r>
      <w:r w:rsidRPr="00AE04AB">
        <w:rPr>
          <w:rFonts w:ascii="Times New Roman" w:hAnsi="Times New Roman" w:cs="Times New Roman"/>
          <w:bCs/>
          <w:color w:val="000000"/>
          <w:sz w:val="28"/>
        </w:rPr>
        <w:tab/>
        <w:t>год МБ – 186 242,5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ОБ – 158 400,0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МБ – 27 842,5 тыс. руб.</w:t>
      </w:r>
    </w:p>
    <w:p w:rsidR="00AE04AB" w:rsidRPr="00AE04AB"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 xml:space="preserve">2024 год МБ – 3 505,0 тыс. руб., </w:t>
      </w:r>
    </w:p>
    <w:p w:rsidR="00F464F4" w:rsidRPr="00DE7C55" w:rsidRDefault="00AE04AB" w:rsidP="00AE04AB">
      <w:pPr>
        <w:pStyle w:val="11"/>
        <w:ind w:firstLine="709"/>
        <w:jc w:val="both"/>
        <w:rPr>
          <w:rFonts w:ascii="Times New Roman" w:hAnsi="Times New Roman" w:cs="Times New Roman"/>
          <w:bCs/>
          <w:color w:val="000000"/>
          <w:sz w:val="28"/>
        </w:rPr>
      </w:pPr>
      <w:r w:rsidRPr="00AE04AB">
        <w:rPr>
          <w:rFonts w:ascii="Times New Roman" w:hAnsi="Times New Roman" w:cs="Times New Roman"/>
          <w:bCs/>
          <w:color w:val="000000"/>
          <w:sz w:val="28"/>
        </w:rPr>
        <w:t>2025 год МБ – 3 505,0 тыс. руб.</w:t>
      </w:r>
    </w:p>
    <w:p w:rsidR="00F464F4" w:rsidRDefault="00F464F4" w:rsidP="00F464F4">
      <w:pPr>
        <w:numPr>
          <w:ilvl w:val="0"/>
          <w:numId w:val="13"/>
        </w:numPr>
        <w:suppressAutoHyphens/>
        <w:jc w:val="center"/>
        <w:rPr>
          <w:b/>
          <w:bCs/>
          <w:color w:val="000000"/>
          <w:sz w:val="28"/>
          <w:szCs w:val="28"/>
        </w:rPr>
      </w:pPr>
      <w:r>
        <w:rPr>
          <w:b/>
          <w:bCs/>
          <w:color w:val="000000"/>
          <w:sz w:val="28"/>
          <w:szCs w:val="28"/>
        </w:rPr>
        <w:t>План мероприятий</w:t>
      </w:r>
    </w:p>
    <w:tbl>
      <w:tblPr>
        <w:tblW w:w="9914" w:type="dxa"/>
        <w:tblLayout w:type="fixed"/>
        <w:tblLook w:val="04A0" w:firstRow="1" w:lastRow="0" w:firstColumn="1" w:lastColumn="0" w:noHBand="0" w:noVBand="1"/>
      </w:tblPr>
      <w:tblGrid>
        <w:gridCol w:w="2400"/>
        <w:gridCol w:w="709"/>
        <w:gridCol w:w="1417"/>
        <w:gridCol w:w="851"/>
        <w:gridCol w:w="1396"/>
        <w:gridCol w:w="1298"/>
        <w:gridCol w:w="1843"/>
      </w:tblGrid>
      <w:tr w:rsidR="0041371A" w:rsidRPr="00DC3CC6" w:rsidTr="00FD4B22">
        <w:trPr>
          <w:trHeight w:val="330"/>
        </w:trPr>
        <w:tc>
          <w:tcPr>
            <w:tcW w:w="24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Наименование мероприятия программы</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Год реализации</w:t>
            </w:r>
          </w:p>
        </w:tc>
        <w:tc>
          <w:tcPr>
            <w:tcW w:w="4962" w:type="dxa"/>
            <w:gridSpan w:val="4"/>
            <w:tcBorders>
              <w:top w:val="single" w:sz="8" w:space="0" w:color="auto"/>
              <w:left w:val="nil"/>
              <w:bottom w:val="single" w:sz="8" w:space="0" w:color="auto"/>
              <w:right w:val="single" w:sz="8" w:space="0" w:color="000000"/>
            </w:tcBorders>
            <w:shd w:val="clear" w:color="auto" w:fill="auto"/>
            <w:vAlign w:val="center"/>
            <w:hideMark/>
          </w:tcPr>
          <w:p w:rsidR="0041371A" w:rsidRPr="00DC3CC6" w:rsidRDefault="0041371A" w:rsidP="00FD4B22">
            <w:pPr>
              <w:jc w:val="center"/>
              <w:rPr>
                <w:sz w:val="24"/>
                <w:szCs w:val="24"/>
              </w:rPr>
            </w:pPr>
            <w:r w:rsidRPr="00DC3CC6">
              <w:rPr>
                <w:sz w:val="24"/>
                <w:szCs w:val="24"/>
              </w:rPr>
              <w:t>Сумма расходов (руб.)</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Ответственный исполнитель мероприятия</w:t>
            </w:r>
          </w:p>
        </w:tc>
      </w:tr>
      <w:tr w:rsidR="0041371A" w:rsidRPr="00DC3CC6" w:rsidTr="00FD4B22">
        <w:trPr>
          <w:trHeight w:val="645"/>
        </w:trPr>
        <w:tc>
          <w:tcPr>
            <w:tcW w:w="2400" w:type="dxa"/>
            <w:vMerge/>
            <w:tcBorders>
              <w:top w:val="single" w:sz="8" w:space="0" w:color="auto"/>
              <w:left w:val="single" w:sz="8" w:space="0" w:color="auto"/>
              <w:bottom w:val="single" w:sz="8" w:space="0" w:color="000000"/>
              <w:right w:val="single" w:sz="8" w:space="0" w:color="auto"/>
            </w:tcBorders>
            <w:vAlign w:val="center"/>
            <w:hideMark/>
          </w:tcPr>
          <w:p w:rsidR="0041371A" w:rsidRPr="00DC3CC6" w:rsidRDefault="0041371A" w:rsidP="00FD4B22">
            <w:pPr>
              <w:rPr>
                <w:sz w:val="24"/>
                <w:szCs w:val="24"/>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1371A" w:rsidRPr="00DC3CC6" w:rsidRDefault="0041371A" w:rsidP="00FD4B22">
            <w:pPr>
              <w:rPr>
                <w:sz w:val="24"/>
                <w:szCs w:val="24"/>
              </w:rPr>
            </w:pPr>
          </w:p>
        </w:tc>
        <w:tc>
          <w:tcPr>
            <w:tcW w:w="1417"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всего</w:t>
            </w:r>
          </w:p>
        </w:tc>
        <w:tc>
          <w:tcPr>
            <w:tcW w:w="851"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федеральный бюджет</w:t>
            </w:r>
          </w:p>
        </w:tc>
        <w:tc>
          <w:tcPr>
            <w:tcW w:w="1396"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областной бюджет</w:t>
            </w:r>
          </w:p>
        </w:tc>
        <w:tc>
          <w:tcPr>
            <w:tcW w:w="1298"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местный бюджет</w:t>
            </w: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41371A" w:rsidRPr="00DC3CC6" w:rsidRDefault="0041371A" w:rsidP="00FD4B22">
            <w:pPr>
              <w:rPr>
                <w:sz w:val="24"/>
                <w:szCs w:val="24"/>
              </w:rPr>
            </w:pPr>
          </w:p>
        </w:tc>
      </w:tr>
      <w:tr w:rsidR="0041371A" w:rsidRPr="00DC3CC6" w:rsidTr="00FD4B22">
        <w:trPr>
          <w:trHeight w:val="330"/>
        </w:trPr>
        <w:tc>
          <w:tcPr>
            <w:tcW w:w="2400" w:type="dxa"/>
            <w:tcBorders>
              <w:top w:val="nil"/>
              <w:left w:val="single" w:sz="8" w:space="0" w:color="auto"/>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1</w:t>
            </w: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2</w:t>
            </w:r>
          </w:p>
        </w:tc>
        <w:tc>
          <w:tcPr>
            <w:tcW w:w="1417"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3</w:t>
            </w:r>
          </w:p>
        </w:tc>
        <w:tc>
          <w:tcPr>
            <w:tcW w:w="851"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4</w:t>
            </w:r>
          </w:p>
        </w:tc>
        <w:tc>
          <w:tcPr>
            <w:tcW w:w="1396"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5</w:t>
            </w:r>
          </w:p>
        </w:tc>
        <w:tc>
          <w:tcPr>
            <w:tcW w:w="1298"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6</w:t>
            </w:r>
          </w:p>
        </w:tc>
        <w:tc>
          <w:tcPr>
            <w:tcW w:w="1843"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24"/>
                <w:szCs w:val="24"/>
              </w:rPr>
            </w:pPr>
            <w:r w:rsidRPr="00DC3CC6">
              <w:rPr>
                <w:sz w:val="24"/>
                <w:szCs w:val="24"/>
              </w:rPr>
              <w:t>7</w:t>
            </w:r>
          </w:p>
        </w:tc>
      </w:tr>
      <w:tr w:rsidR="0041371A" w:rsidRPr="00DC3CC6" w:rsidTr="00FD4B22">
        <w:trPr>
          <w:trHeight w:val="315"/>
        </w:trPr>
        <w:tc>
          <w:tcPr>
            <w:tcW w:w="9914"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41371A" w:rsidRPr="00DC3CC6" w:rsidRDefault="0041371A" w:rsidP="00FD4B22">
            <w:pPr>
              <w:rPr>
                <w:b/>
                <w:bCs/>
                <w:sz w:val="18"/>
                <w:szCs w:val="18"/>
              </w:rPr>
            </w:pPr>
            <w:r w:rsidRPr="00DC3CC6">
              <w:rPr>
                <w:b/>
                <w:bCs/>
                <w:sz w:val="18"/>
                <w:szCs w:val="18"/>
              </w:rPr>
              <w:t>Администрация МО Кузьмоловское ГП</w:t>
            </w:r>
          </w:p>
        </w:tc>
      </w:tr>
      <w:tr w:rsidR="0041371A" w:rsidRPr="00DC3CC6" w:rsidTr="00FD4B22">
        <w:trPr>
          <w:trHeight w:val="30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Строительство новой (газовой) котельной мощностью 30МВт с сетями инженерно-технического обеспечения в г.п. Кузьмоловский (участок № 141), включая проектно-изыскательские работы, по концессионному соглашению</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180 000 000,00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158 400 000,00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21 600 000,00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Комитет по топливно-энергетическому комплексу, Администрация МО Кузьмоловское ГП</w:t>
            </w:r>
          </w:p>
        </w:tc>
      </w:tr>
      <w:tr w:rsidR="0041371A" w:rsidRPr="00DC3CC6" w:rsidTr="00FD4B22">
        <w:trPr>
          <w:trHeight w:val="31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30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31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30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1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Выполнение ремонтных работ тепловых сетей в г.п.Кузьмоловский Всеволожского муниципального района Ленинградской области</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000000" w:fill="FFFFFF"/>
            <w:vAlign w:val="center"/>
            <w:hideMark/>
          </w:tcPr>
          <w:p w:rsidR="0041371A" w:rsidRPr="00DC3CC6" w:rsidRDefault="0041371A" w:rsidP="00FD4B22">
            <w:pPr>
              <w:jc w:val="center"/>
              <w:rPr>
                <w:sz w:val="18"/>
                <w:szCs w:val="18"/>
              </w:rPr>
            </w:pPr>
            <w:r w:rsidRPr="00DC3CC6">
              <w:rPr>
                <w:sz w:val="18"/>
                <w:szCs w:val="18"/>
              </w:rPr>
              <w:t>0,00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Администрация МО Кузьмоловское ГП</w:t>
            </w:r>
          </w:p>
        </w:tc>
      </w:tr>
      <w:tr w:rsidR="0041371A" w:rsidRPr="00DC3CC6" w:rsidTr="00FD4B22">
        <w:trPr>
          <w:trHeight w:val="122"/>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2 000 000,00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72"/>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2 000 000,00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6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Проведение ремонтных работ</w:t>
            </w:r>
            <w:r>
              <w:rPr>
                <w:sz w:val="18"/>
                <w:szCs w:val="18"/>
              </w:rPr>
              <w:t>,</w:t>
            </w:r>
            <w:r w:rsidRPr="00DC3CC6">
              <w:rPr>
                <w:sz w:val="18"/>
                <w:szCs w:val="18"/>
              </w:rPr>
              <w:t xml:space="preserve"> в целях </w:t>
            </w:r>
            <w:r>
              <w:rPr>
                <w:sz w:val="18"/>
                <w:szCs w:val="18"/>
              </w:rPr>
              <w:t>о</w:t>
            </w:r>
            <w:r w:rsidRPr="00DC3CC6">
              <w:rPr>
                <w:sz w:val="18"/>
                <w:szCs w:val="18"/>
              </w:rPr>
              <w:t xml:space="preserve">беспечения работоспособности системы </w:t>
            </w:r>
            <w:r>
              <w:rPr>
                <w:sz w:val="18"/>
                <w:szCs w:val="18"/>
              </w:rPr>
              <w:t>водоснабжения и водоотведения</w:t>
            </w:r>
            <w:r w:rsidRPr="00DC3CC6">
              <w:rPr>
                <w:sz w:val="18"/>
                <w:szCs w:val="18"/>
              </w:rPr>
              <w:t xml:space="preserve"> на территории муниципального образования в г.п. Кузьмоловский</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3 031 328,76</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3 031 328,76</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Комитет финансов Всеволожский муниципальный район Ленинградской области, Администрация МО Кузьмоловское ГП</w:t>
            </w: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Приобретение и установка насосного оборудования</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1 488 926,69</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1 488 926,69</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 xml:space="preserve">Комитет финансов Всеволожский муниципальный </w:t>
            </w:r>
            <w:r w:rsidRPr="00DC3CC6">
              <w:rPr>
                <w:sz w:val="18"/>
                <w:szCs w:val="18"/>
              </w:rPr>
              <w:lastRenderedPageBreak/>
              <w:t>район Ленинградской области, Администрация МО Кузьмоловское ГП</w:t>
            </w: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Проектирование и экспертиза объектов, оценка</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458 500,00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458 500,00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Администрация МО Кузьмоловское ГП</w:t>
            </w:r>
          </w:p>
        </w:tc>
      </w:tr>
      <w:tr w:rsidR="0041371A" w:rsidRPr="00DC3CC6" w:rsidTr="00FD4B22">
        <w:trPr>
          <w:trHeight w:val="6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96"/>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147"/>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 xml:space="preserve">Строительный надзор за объектами </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195 000,00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195 000,00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Администрация МО Кузьмоловское ГП</w:t>
            </w:r>
          </w:p>
        </w:tc>
      </w:tr>
      <w:tr w:rsidR="0041371A" w:rsidRPr="00DC3CC6" w:rsidTr="00FD4B22">
        <w:trPr>
          <w:trHeight w:val="6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9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4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6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Расходы на содержание объектов жилого фонда, оплате взноса на капитальный ремонт</w:t>
            </w: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790 000,00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790 000,00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Администрация МО Кузьмоловское ГП</w:t>
            </w:r>
          </w:p>
        </w:tc>
      </w:tr>
      <w:tr w:rsidR="0041371A" w:rsidRPr="00DC3CC6" w:rsidTr="00FD4B22">
        <w:trPr>
          <w:trHeight w:val="78"/>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1 000 000,00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60"/>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1 000 000,00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Техническое обслуживание наружных газопроводов, оборудования и сооружений на газопроводах.</w:t>
            </w:r>
          </w:p>
        </w:tc>
        <w:tc>
          <w:tcPr>
            <w:tcW w:w="709" w:type="dxa"/>
            <w:tcBorders>
              <w:top w:val="single" w:sz="4" w:space="0" w:color="auto"/>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278 771,87</w:t>
            </w:r>
          </w:p>
        </w:tc>
        <w:tc>
          <w:tcPr>
            <w:tcW w:w="85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278 771,87</w:t>
            </w:r>
          </w:p>
        </w:tc>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Администрация МО Кузьмоловское ГП</w:t>
            </w: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105 000,00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105 000,00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nil"/>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105 000,00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0,00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rsidR="0041371A" w:rsidRPr="00DC3CC6" w:rsidRDefault="0041371A" w:rsidP="00FD4B22">
            <w:pPr>
              <w:jc w:val="center"/>
              <w:rPr>
                <w:color w:val="000000"/>
                <w:sz w:val="18"/>
                <w:szCs w:val="18"/>
              </w:rPr>
            </w:pPr>
            <w:r w:rsidRPr="00DC3CC6">
              <w:rPr>
                <w:color w:val="000000"/>
                <w:sz w:val="18"/>
                <w:szCs w:val="18"/>
              </w:rPr>
              <w:t>105 000,00</w:t>
            </w: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225"/>
        </w:trPr>
        <w:tc>
          <w:tcPr>
            <w:tcW w:w="2400"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298"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color w:val="000000"/>
                <w:sz w:val="18"/>
                <w:szCs w:val="18"/>
              </w:rPr>
            </w:pPr>
          </w:p>
        </w:tc>
        <w:tc>
          <w:tcPr>
            <w:tcW w:w="1843" w:type="dxa"/>
            <w:vMerge/>
            <w:tcBorders>
              <w:top w:val="nil"/>
              <w:left w:val="single" w:sz="8" w:space="0" w:color="auto"/>
              <w:bottom w:val="single" w:sz="8" w:space="0" w:color="000000"/>
              <w:right w:val="single" w:sz="8" w:space="0" w:color="auto"/>
            </w:tcBorders>
            <w:vAlign w:val="center"/>
            <w:hideMark/>
          </w:tcPr>
          <w:p w:rsidR="0041371A" w:rsidRPr="00DC3CC6" w:rsidRDefault="0041371A" w:rsidP="00FD4B22">
            <w:pPr>
              <w:rPr>
                <w:sz w:val="18"/>
                <w:szCs w:val="18"/>
              </w:rPr>
            </w:pPr>
          </w:p>
        </w:tc>
      </w:tr>
      <w:tr w:rsidR="0041371A" w:rsidRPr="00DC3CC6" w:rsidTr="00FD4B22">
        <w:trPr>
          <w:trHeight w:val="315"/>
        </w:trPr>
        <w:tc>
          <w:tcPr>
            <w:tcW w:w="2400" w:type="dxa"/>
            <w:tcBorders>
              <w:top w:val="nil"/>
              <w:left w:val="single" w:sz="8" w:space="0" w:color="auto"/>
              <w:bottom w:val="single" w:sz="8" w:space="0" w:color="auto"/>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Итого по администрации</w:t>
            </w:r>
          </w:p>
        </w:tc>
        <w:tc>
          <w:tcPr>
            <w:tcW w:w="709"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 </w:t>
            </w:r>
          </w:p>
        </w:tc>
        <w:tc>
          <w:tcPr>
            <w:tcW w:w="1417"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193 252 527,32</w:t>
            </w:r>
          </w:p>
        </w:tc>
        <w:tc>
          <w:tcPr>
            <w:tcW w:w="851"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0,00</w:t>
            </w:r>
          </w:p>
        </w:tc>
        <w:tc>
          <w:tcPr>
            <w:tcW w:w="1396"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158 400 000,00</w:t>
            </w:r>
          </w:p>
        </w:tc>
        <w:tc>
          <w:tcPr>
            <w:tcW w:w="1298"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jc w:val="center"/>
              <w:rPr>
                <w:sz w:val="18"/>
                <w:szCs w:val="18"/>
              </w:rPr>
            </w:pPr>
            <w:r w:rsidRPr="00DC3CC6">
              <w:rPr>
                <w:sz w:val="18"/>
                <w:szCs w:val="18"/>
              </w:rPr>
              <w:t>34 852 527,32</w:t>
            </w:r>
          </w:p>
        </w:tc>
        <w:tc>
          <w:tcPr>
            <w:tcW w:w="1843" w:type="dxa"/>
            <w:tcBorders>
              <w:top w:val="nil"/>
              <w:left w:val="nil"/>
              <w:bottom w:val="single" w:sz="8" w:space="0" w:color="auto"/>
              <w:right w:val="single" w:sz="8" w:space="0" w:color="auto"/>
            </w:tcBorders>
            <w:shd w:val="clear" w:color="auto" w:fill="auto"/>
            <w:vAlign w:val="center"/>
            <w:hideMark/>
          </w:tcPr>
          <w:p w:rsidR="0041371A" w:rsidRPr="00DC3CC6" w:rsidRDefault="0041371A" w:rsidP="00FD4B22">
            <w:pPr>
              <w:rPr>
                <w:sz w:val="18"/>
                <w:szCs w:val="18"/>
              </w:rPr>
            </w:pPr>
            <w:r w:rsidRPr="00DC3CC6">
              <w:rPr>
                <w:sz w:val="18"/>
                <w:szCs w:val="18"/>
              </w:rPr>
              <w:t> </w:t>
            </w:r>
          </w:p>
        </w:tc>
      </w:tr>
    </w:tbl>
    <w:p w:rsidR="002479D5" w:rsidRDefault="002479D5" w:rsidP="0041371A">
      <w:pPr>
        <w:rPr>
          <w:b/>
          <w:bCs/>
          <w:color w:val="000000"/>
          <w:sz w:val="28"/>
          <w:szCs w:val="28"/>
        </w:rPr>
      </w:pPr>
      <w:bookmarkStart w:id="0" w:name="_GoBack"/>
      <w:bookmarkEnd w:id="0"/>
    </w:p>
    <w:p w:rsidR="00F464F4" w:rsidRPr="00DE7C55" w:rsidRDefault="00F464F4" w:rsidP="00F464F4">
      <w:pPr>
        <w:ind w:left="709"/>
        <w:jc w:val="center"/>
        <w:rPr>
          <w:b/>
          <w:color w:val="000000"/>
          <w:sz w:val="28"/>
          <w:szCs w:val="28"/>
        </w:rPr>
      </w:pPr>
      <w:r>
        <w:rPr>
          <w:b/>
          <w:bCs/>
          <w:color w:val="000000"/>
          <w:sz w:val="28"/>
          <w:szCs w:val="28"/>
        </w:rPr>
        <w:t>5</w:t>
      </w:r>
      <w:r w:rsidRPr="00DE7C55">
        <w:rPr>
          <w:b/>
          <w:color w:val="000000"/>
          <w:sz w:val="28"/>
          <w:szCs w:val="28"/>
        </w:rPr>
        <w:t>. Методика оценки эффективности муниципальной программы</w:t>
      </w:r>
    </w:p>
    <w:p w:rsidR="00F464F4" w:rsidRPr="00DE7C55" w:rsidRDefault="00F464F4" w:rsidP="00F464F4">
      <w:pPr>
        <w:ind w:left="709"/>
        <w:jc w:val="center"/>
        <w:rPr>
          <w:b/>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Оценка эффективности реализации муниципальной программы производится администрацией МО «Кузьмоловское городское поселение», в соответствии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F464F4" w:rsidRPr="008F72ED" w:rsidRDefault="00F464F4" w:rsidP="00F464F4">
      <w:pPr>
        <w:ind w:firstLine="720"/>
        <w:jc w:val="both"/>
        <w:rPr>
          <w:color w:val="000000"/>
          <w:sz w:val="28"/>
          <w:szCs w:val="28"/>
        </w:rPr>
      </w:pPr>
      <w:r w:rsidRPr="008F72ED">
        <w:rPr>
          <w:color w:val="000000"/>
          <w:sz w:val="28"/>
          <w:szCs w:val="28"/>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F464F4" w:rsidRPr="008F72ED" w:rsidRDefault="00F464F4" w:rsidP="00F464F4">
      <w:pPr>
        <w:ind w:firstLine="720"/>
        <w:jc w:val="both"/>
        <w:rPr>
          <w:color w:val="000000"/>
          <w:sz w:val="28"/>
          <w:szCs w:val="28"/>
        </w:rPr>
      </w:pPr>
      <w:r w:rsidRPr="008F72ED">
        <w:rPr>
          <w:color w:val="000000"/>
          <w:sz w:val="28"/>
          <w:szCs w:val="28"/>
        </w:rPr>
        <w:tab/>
        <w:t>Единица измерения может быть выражена в процентах, рублях, километрах и ином измерении.</w:t>
      </w:r>
    </w:p>
    <w:p w:rsidR="00F464F4" w:rsidRPr="008F72ED" w:rsidRDefault="00F464F4" w:rsidP="00F464F4">
      <w:pPr>
        <w:ind w:firstLine="720"/>
        <w:jc w:val="both"/>
        <w:rPr>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Значение индекса определяется путем соотношения показателя на начало реализации программы к показателю на отчетный период.</w:t>
      </w:r>
    </w:p>
    <w:p w:rsidR="00F464F4" w:rsidRPr="008F72ED" w:rsidRDefault="00F464F4" w:rsidP="00F464F4">
      <w:pPr>
        <w:ind w:firstLine="720"/>
        <w:jc w:val="both"/>
        <w:rPr>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Уровень эффективности определяется из следующих показателей индекса:</w:t>
      </w:r>
    </w:p>
    <w:p w:rsidR="00F464F4" w:rsidRPr="008F72ED" w:rsidRDefault="00F464F4" w:rsidP="00F464F4">
      <w:pPr>
        <w:ind w:firstLine="720"/>
        <w:jc w:val="both"/>
        <w:rPr>
          <w:color w:val="000000"/>
          <w:sz w:val="28"/>
          <w:szCs w:val="28"/>
        </w:rPr>
      </w:pPr>
      <w:r w:rsidRPr="008F72ED">
        <w:rPr>
          <w:color w:val="000000"/>
          <w:sz w:val="28"/>
          <w:szCs w:val="28"/>
        </w:rPr>
        <w:lastRenderedPageBreak/>
        <w:t>-  при эффективности 90% и более - с высоким уровнем;</w:t>
      </w:r>
    </w:p>
    <w:p w:rsidR="00F464F4" w:rsidRPr="008F72ED" w:rsidRDefault="00F464F4" w:rsidP="00F464F4">
      <w:pPr>
        <w:ind w:firstLine="720"/>
        <w:jc w:val="both"/>
        <w:rPr>
          <w:color w:val="000000"/>
          <w:sz w:val="28"/>
          <w:szCs w:val="28"/>
        </w:rPr>
      </w:pPr>
      <w:r w:rsidRPr="008F72ED">
        <w:rPr>
          <w:color w:val="000000"/>
          <w:sz w:val="28"/>
          <w:szCs w:val="28"/>
        </w:rPr>
        <w:t>-  при эффективности 70-90% - с удовлетворительным уровнем;</w:t>
      </w:r>
    </w:p>
    <w:p w:rsidR="00F464F4" w:rsidRPr="00DE7C55" w:rsidRDefault="00F464F4" w:rsidP="00F464F4">
      <w:pPr>
        <w:ind w:firstLine="720"/>
        <w:jc w:val="both"/>
        <w:rPr>
          <w:color w:val="000000"/>
          <w:sz w:val="28"/>
          <w:szCs w:val="28"/>
        </w:rPr>
      </w:pPr>
      <w:r w:rsidRPr="008F72ED">
        <w:rPr>
          <w:color w:val="000000"/>
          <w:sz w:val="28"/>
          <w:szCs w:val="28"/>
        </w:rPr>
        <w:t>-  при эффективности менее 70% - с неудовлетворительным уровнем.</w:t>
      </w:r>
    </w:p>
    <w:p w:rsidR="00F464F4" w:rsidRDefault="00F464F4" w:rsidP="000942DF">
      <w:pPr>
        <w:spacing w:line="276" w:lineRule="auto"/>
        <w:jc w:val="center"/>
        <w:textAlignment w:val="baseline"/>
        <w:rPr>
          <w:b/>
          <w:bCs/>
          <w:sz w:val="28"/>
          <w:szCs w:val="28"/>
          <w:bdr w:val="none" w:sz="0" w:space="0" w:color="auto" w:frame="1"/>
        </w:rPr>
      </w:pPr>
    </w:p>
    <w:sectPr w:rsidR="00F464F4" w:rsidSect="009176AF">
      <w:pgSz w:w="11906" w:h="16838"/>
      <w:pgMar w:top="1276"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D57" w:rsidRDefault="00B15D57" w:rsidP="004B41CD">
      <w:r>
        <w:separator/>
      </w:r>
    </w:p>
  </w:endnote>
  <w:endnote w:type="continuationSeparator" w:id="0">
    <w:p w:rsidR="00B15D57" w:rsidRDefault="00B15D57"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D57" w:rsidRDefault="00B15D57" w:rsidP="004B41CD">
      <w:r>
        <w:separator/>
      </w:r>
    </w:p>
  </w:footnote>
  <w:footnote w:type="continuationSeparator" w:id="0">
    <w:p w:rsidR="00B15D57" w:rsidRDefault="00B15D57" w:rsidP="004B4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9561F"/>
    <w:multiLevelType w:val="hybridMultilevel"/>
    <w:tmpl w:val="CDB2DF38"/>
    <w:lvl w:ilvl="0" w:tplc="3982C158">
      <w:start w:val="1"/>
      <w:numFmt w:val="decimal"/>
      <w:lvlText w:val="%1."/>
      <w:lvlJc w:val="left"/>
      <w:pPr>
        <w:ind w:left="1143" w:hanging="4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610668"/>
    <w:multiLevelType w:val="multilevel"/>
    <w:tmpl w:val="6F42A5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1"/>
  </w:num>
  <w:num w:numId="3">
    <w:abstractNumId w:val="4"/>
  </w:num>
  <w:num w:numId="4">
    <w:abstractNumId w:val="5"/>
  </w:num>
  <w:num w:numId="5">
    <w:abstractNumId w:val="7"/>
  </w:num>
  <w:num w:numId="6">
    <w:abstractNumId w:val="3"/>
  </w:num>
  <w:num w:numId="7">
    <w:abstractNumId w:val="10"/>
  </w:num>
  <w:num w:numId="8">
    <w:abstractNumId w:val="8"/>
  </w:num>
  <w:num w:numId="9">
    <w:abstractNumId w:val="6"/>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069CE"/>
    <w:rsid w:val="0001379C"/>
    <w:rsid w:val="000147F9"/>
    <w:rsid w:val="000204CE"/>
    <w:rsid w:val="00021B45"/>
    <w:rsid w:val="000356C4"/>
    <w:rsid w:val="000503B1"/>
    <w:rsid w:val="0005322B"/>
    <w:rsid w:val="00053A82"/>
    <w:rsid w:val="00054754"/>
    <w:rsid w:val="000550BC"/>
    <w:rsid w:val="00060FD4"/>
    <w:rsid w:val="000635D7"/>
    <w:rsid w:val="0006523B"/>
    <w:rsid w:val="00065826"/>
    <w:rsid w:val="000674FB"/>
    <w:rsid w:val="000704EC"/>
    <w:rsid w:val="00071D71"/>
    <w:rsid w:val="000803C6"/>
    <w:rsid w:val="00081EC4"/>
    <w:rsid w:val="00082747"/>
    <w:rsid w:val="000839E2"/>
    <w:rsid w:val="00085ECC"/>
    <w:rsid w:val="000860DB"/>
    <w:rsid w:val="000942DF"/>
    <w:rsid w:val="000A76BE"/>
    <w:rsid w:val="000B6360"/>
    <w:rsid w:val="000C27F7"/>
    <w:rsid w:val="000C4C24"/>
    <w:rsid w:val="000C620B"/>
    <w:rsid w:val="000D5324"/>
    <w:rsid w:val="000D6E7F"/>
    <w:rsid w:val="000E0CBB"/>
    <w:rsid w:val="000E0E95"/>
    <w:rsid w:val="000E4A6A"/>
    <w:rsid w:val="000E6F8A"/>
    <w:rsid w:val="000E79D9"/>
    <w:rsid w:val="000F27FE"/>
    <w:rsid w:val="000F49A9"/>
    <w:rsid w:val="0010564D"/>
    <w:rsid w:val="00105CBB"/>
    <w:rsid w:val="00122607"/>
    <w:rsid w:val="00135ECD"/>
    <w:rsid w:val="001364CE"/>
    <w:rsid w:val="00136BA8"/>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089E"/>
    <w:rsid w:val="001B407F"/>
    <w:rsid w:val="001B45A8"/>
    <w:rsid w:val="001B73BE"/>
    <w:rsid w:val="001C5FC9"/>
    <w:rsid w:val="001E2CB0"/>
    <w:rsid w:val="001F71CC"/>
    <w:rsid w:val="001F7B7E"/>
    <w:rsid w:val="00204D6E"/>
    <w:rsid w:val="00210DF0"/>
    <w:rsid w:val="00211110"/>
    <w:rsid w:val="002121E4"/>
    <w:rsid w:val="00213118"/>
    <w:rsid w:val="00217336"/>
    <w:rsid w:val="00233009"/>
    <w:rsid w:val="00234E89"/>
    <w:rsid w:val="0024394D"/>
    <w:rsid w:val="00246E5D"/>
    <w:rsid w:val="002479D5"/>
    <w:rsid w:val="00252AD5"/>
    <w:rsid w:val="00252DEC"/>
    <w:rsid w:val="00254B09"/>
    <w:rsid w:val="00256886"/>
    <w:rsid w:val="00262607"/>
    <w:rsid w:val="002636EA"/>
    <w:rsid w:val="00265EFA"/>
    <w:rsid w:val="00270890"/>
    <w:rsid w:val="00272E0B"/>
    <w:rsid w:val="00277B95"/>
    <w:rsid w:val="00280C2B"/>
    <w:rsid w:val="00284125"/>
    <w:rsid w:val="00286AD3"/>
    <w:rsid w:val="00286DD9"/>
    <w:rsid w:val="002A3084"/>
    <w:rsid w:val="002C18C6"/>
    <w:rsid w:val="002C3138"/>
    <w:rsid w:val="002C6E84"/>
    <w:rsid w:val="002D0E89"/>
    <w:rsid w:val="002D2F5D"/>
    <w:rsid w:val="002D2F6E"/>
    <w:rsid w:val="002D538E"/>
    <w:rsid w:val="002D5B4A"/>
    <w:rsid w:val="002E2AE8"/>
    <w:rsid w:val="002E2C91"/>
    <w:rsid w:val="002E48A2"/>
    <w:rsid w:val="002E6D00"/>
    <w:rsid w:val="002F1A3D"/>
    <w:rsid w:val="00300E55"/>
    <w:rsid w:val="003010F5"/>
    <w:rsid w:val="0030285D"/>
    <w:rsid w:val="00302ECA"/>
    <w:rsid w:val="00317F2E"/>
    <w:rsid w:val="003251D8"/>
    <w:rsid w:val="00327438"/>
    <w:rsid w:val="003307C0"/>
    <w:rsid w:val="00332E96"/>
    <w:rsid w:val="00334E35"/>
    <w:rsid w:val="00336E63"/>
    <w:rsid w:val="00336FB2"/>
    <w:rsid w:val="00337232"/>
    <w:rsid w:val="00343B72"/>
    <w:rsid w:val="00345207"/>
    <w:rsid w:val="00347445"/>
    <w:rsid w:val="00356F65"/>
    <w:rsid w:val="00367C89"/>
    <w:rsid w:val="00376510"/>
    <w:rsid w:val="00377B4E"/>
    <w:rsid w:val="003859D6"/>
    <w:rsid w:val="0038661A"/>
    <w:rsid w:val="00390C56"/>
    <w:rsid w:val="00393A13"/>
    <w:rsid w:val="003A0E54"/>
    <w:rsid w:val="003A2D0D"/>
    <w:rsid w:val="003A4255"/>
    <w:rsid w:val="003A670A"/>
    <w:rsid w:val="003B0B52"/>
    <w:rsid w:val="003B11EE"/>
    <w:rsid w:val="003B4A59"/>
    <w:rsid w:val="003B6C2F"/>
    <w:rsid w:val="003B74CB"/>
    <w:rsid w:val="003C07D7"/>
    <w:rsid w:val="003D05A5"/>
    <w:rsid w:val="003D35F8"/>
    <w:rsid w:val="003E0328"/>
    <w:rsid w:val="003E4CF4"/>
    <w:rsid w:val="003F553B"/>
    <w:rsid w:val="003F6015"/>
    <w:rsid w:val="003F6C85"/>
    <w:rsid w:val="004008BA"/>
    <w:rsid w:val="0040337F"/>
    <w:rsid w:val="00406201"/>
    <w:rsid w:val="0040676A"/>
    <w:rsid w:val="0041371A"/>
    <w:rsid w:val="004150FD"/>
    <w:rsid w:val="00420C68"/>
    <w:rsid w:val="00421A20"/>
    <w:rsid w:val="00421DBE"/>
    <w:rsid w:val="00422EFE"/>
    <w:rsid w:val="004237C4"/>
    <w:rsid w:val="0042594F"/>
    <w:rsid w:val="0042673B"/>
    <w:rsid w:val="0043170F"/>
    <w:rsid w:val="00434A59"/>
    <w:rsid w:val="00436AAB"/>
    <w:rsid w:val="00441EA5"/>
    <w:rsid w:val="00444CAC"/>
    <w:rsid w:val="00452FE3"/>
    <w:rsid w:val="00456F08"/>
    <w:rsid w:val="004706CA"/>
    <w:rsid w:val="00473D52"/>
    <w:rsid w:val="00476E7B"/>
    <w:rsid w:val="004819C7"/>
    <w:rsid w:val="00484262"/>
    <w:rsid w:val="0049433D"/>
    <w:rsid w:val="004A3DDE"/>
    <w:rsid w:val="004A3EBB"/>
    <w:rsid w:val="004B41CD"/>
    <w:rsid w:val="004B5E3E"/>
    <w:rsid w:val="004C1F56"/>
    <w:rsid w:val="004C3F36"/>
    <w:rsid w:val="004C4271"/>
    <w:rsid w:val="004C7A49"/>
    <w:rsid w:val="004D3196"/>
    <w:rsid w:val="004D61A6"/>
    <w:rsid w:val="004E274D"/>
    <w:rsid w:val="004E3909"/>
    <w:rsid w:val="00510EDC"/>
    <w:rsid w:val="0051715F"/>
    <w:rsid w:val="0052008D"/>
    <w:rsid w:val="00521F03"/>
    <w:rsid w:val="00527BE3"/>
    <w:rsid w:val="00533A47"/>
    <w:rsid w:val="00536A29"/>
    <w:rsid w:val="00537A89"/>
    <w:rsid w:val="00540375"/>
    <w:rsid w:val="00543F59"/>
    <w:rsid w:val="00547044"/>
    <w:rsid w:val="00554DBD"/>
    <w:rsid w:val="00560FE4"/>
    <w:rsid w:val="00562A8B"/>
    <w:rsid w:val="00563A5B"/>
    <w:rsid w:val="00565348"/>
    <w:rsid w:val="00571406"/>
    <w:rsid w:val="00583C84"/>
    <w:rsid w:val="00594E9A"/>
    <w:rsid w:val="005A1937"/>
    <w:rsid w:val="005A3C98"/>
    <w:rsid w:val="005A3FF6"/>
    <w:rsid w:val="005A5D5F"/>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C44"/>
    <w:rsid w:val="00633F7E"/>
    <w:rsid w:val="00636106"/>
    <w:rsid w:val="00647B0A"/>
    <w:rsid w:val="00647F44"/>
    <w:rsid w:val="00650739"/>
    <w:rsid w:val="0065363C"/>
    <w:rsid w:val="00660696"/>
    <w:rsid w:val="006609DA"/>
    <w:rsid w:val="00662A95"/>
    <w:rsid w:val="006714E6"/>
    <w:rsid w:val="0067186E"/>
    <w:rsid w:val="0067771B"/>
    <w:rsid w:val="00677F44"/>
    <w:rsid w:val="00681BE3"/>
    <w:rsid w:val="00682729"/>
    <w:rsid w:val="00682DBF"/>
    <w:rsid w:val="0068601C"/>
    <w:rsid w:val="00686764"/>
    <w:rsid w:val="00692FDA"/>
    <w:rsid w:val="00695301"/>
    <w:rsid w:val="006A68AF"/>
    <w:rsid w:val="006B0BDC"/>
    <w:rsid w:val="006B150C"/>
    <w:rsid w:val="006B382B"/>
    <w:rsid w:val="006C48A8"/>
    <w:rsid w:val="006D131A"/>
    <w:rsid w:val="006D276A"/>
    <w:rsid w:val="006D418D"/>
    <w:rsid w:val="006D4C6A"/>
    <w:rsid w:val="006E024B"/>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5C4F"/>
    <w:rsid w:val="00786EE3"/>
    <w:rsid w:val="00790D2F"/>
    <w:rsid w:val="007914E3"/>
    <w:rsid w:val="007975C9"/>
    <w:rsid w:val="007A10BD"/>
    <w:rsid w:val="007A6307"/>
    <w:rsid w:val="007A6883"/>
    <w:rsid w:val="007A71BC"/>
    <w:rsid w:val="007B457D"/>
    <w:rsid w:val="007B6AE8"/>
    <w:rsid w:val="007C1C5B"/>
    <w:rsid w:val="007C688B"/>
    <w:rsid w:val="007D23F7"/>
    <w:rsid w:val="007E18F6"/>
    <w:rsid w:val="007E36EF"/>
    <w:rsid w:val="007E45BA"/>
    <w:rsid w:val="007F1D07"/>
    <w:rsid w:val="007F2A21"/>
    <w:rsid w:val="008000F6"/>
    <w:rsid w:val="008016D6"/>
    <w:rsid w:val="00811C05"/>
    <w:rsid w:val="008144FB"/>
    <w:rsid w:val="0083521C"/>
    <w:rsid w:val="00857D9F"/>
    <w:rsid w:val="00861290"/>
    <w:rsid w:val="008632EE"/>
    <w:rsid w:val="00865E5C"/>
    <w:rsid w:val="008670DF"/>
    <w:rsid w:val="00867DA0"/>
    <w:rsid w:val="00870502"/>
    <w:rsid w:val="00873AE3"/>
    <w:rsid w:val="00873DC7"/>
    <w:rsid w:val="008750EE"/>
    <w:rsid w:val="008761E4"/>
    <w:rsid w:val="00877D16"/>
    <w:rsid w:val="0088266E"/>
    <w:rsid w:val="00883717"/>
    <w:rsid w:val="00885CC1"/>
    <w:rsid w:val="00890CA3"/>
    <w:rsid w:val="00893A0D"/>
    <w:rsid w:val="008949A2"/>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176AF"/>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63777"/>
    <w:rsid w:val="00973210"/>
    <w:rsid w:val="009761B0"/>
    <w:rsid w:val="009803CB"/>
    <w:rsid w:val="0099161D"/>
    <w:rsid w:val="009919A4"/>
    <w:rsid w:val="0099231F"/>
    <w:rsid w:val="00997F15"/>
    <w:rsid w:val="009A1049"/>
    <w:rsid w:val="009A14D2"/>
    <w:rsid w:val="009A1E9F"/>
    <w:rsid w:val="009A630F"/>
    <w:rsid w:val="009A6712"/>
    <w:rsid w:val="009B2366"/>
    <w:rsid w:val="009B7A99"/>
    <w:rsid w:val="009C29E6"/>
    <w:rsid w:val="009C4691"/>
    <w:rsid w:val="009C5E9B"/>
    <w:rsid w:val="009D3598"/>
    <w:rsid w:val="009E1341"/>
    <w:rsid w:val="009E482F"/>
    <w:rsid w:val="009F2176"/>
    <w:rsid w:val="00A00339"/>
    <w:rsid w:val="00A02864"/>
    <w:rsid w:val="00A07621"/>
    <w:rsid w:val="00A10BC0"/>
    <w:rsid w:val="00A16D4B"/>
    <w:rsid w:val="00A27083"/>
    <w:rsid w:val="00A373AD"/>
    <w:rsid w:val="00A3761B"/>
    <w:rsid w:val="00A37DCF"/>
    <w:rsid w:val="00A401E7"/>
    <w:rsid w:val="00A46E6B"/>
    <w:rsid w:val="00A472BF"/>
    <w:rsid w:val="00A5040B"/>
    <w:rsid w:val="00A50835"/>
    <w:rsid w:val="00A524DD"/>
    <w:rsid w:val="00A55654"/>
    <w:rsid w:val="00A6313A"/>
    <w:rsid w:val="00A63167"/>
    <w:rsid w:val="00A67399"/>
    <w:rsid w:val="00A6773E"/>
    <w:rsid w:val="00A73F6D"/>
    <w:rsid w:val="00A80DF0"/>
    <w:rsid w:val="00A83A5E"/>
    <w:rsid w:val="00A920EC"/>
    <w:rsid w:val="00A94A3D"/>
    <w:rsid w:val="00A96DBE"/>
    <w:rsid w:val="00AA0657"/>
    <w:rsid w:val="00AA3627"/>
    <w:rsid w:val="00AA42D1"/>
    <w:rsid w:val="00AA6546"/>
    <w:rsid w:val="00AB1244"/>
    <w:rsid w:val="00AC1D36"/>
    <w:rsid w:val="00AC5CFE"/>
    <w:rsid w:val="00AC7ADD"/>
    <w:rsid w:val="00AD1812"/>
    <w:rsid w:val="00AD3119"/>
    <w:rsid w:val="00AD40F7"/>
    <w:rsid w:val="00AD5DA1"/>
    <w:rsid w:val="00AE04AB"/>
    <w:rsid w:val="00AE0F58"/>
    <w:rsid w:val="00AE3666"/>
    <w:rsid w:val="00AE559A"/>
    <w:rsid w:val="00AE67D8"/>
    <w:rsid w:val="00AE7B12"/>
    <w:rsid w:val="00AF5BD0"/>
    <w:rsid w:val="00B000AB"/>
    <w:rsid w:val="00B04698"/>
    <w:rsid w:val="00B0476D"/>
    <w:rsid w:val="00B0748A"/>
    <w:rsid w:val="00B136C3"/>
    <w:rsid w:val="00B15D57"/>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328D"/>
    <w:rsid w:val="00BA4850"/>
    <w:rsid w:val="00BA54B2"/>
    <w:rsid w:val="00BA59AA"/>
    <w:rsid w:val="00BA7D38"/>
    <w:rsid w:val="00BB639A"/>
    <w:rsid w:val="00BC3F2B"/>
    <w:rsid w:val="00BC5A2E"/>
    <w:rsid w:val="00BD424B"/>
    <w:rsid w:val="00BD596C"/>
    <w:rsid w:val="00BD7CAA"/>
    <w:rsid w:val="00BF0D97"/>
    <w:rsid w:val="00BF5449"/>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2D42"/>
    <w:rsid w:val="00C46765"/>
    <w:rsid w:val="00C52432"/>
    <w:rsid w:val="00C53ACE"/>
    <w:rsid w:val="00C567BF"/>
    <w:rsid w:val="00C72CA9"/>
    <w:rsid w:val="00C92BC1"/>
    <w:rsid w:val="00C94CD8"/>
    <w:rsid w:val="00CB2072"/>
    <w:rsid w:val="00CB37CD"/>
    <w:rsid w:val="00CC0C2D"/>
    <w:rsid w:val="00CC1D7A"/>
    <w:rsid w:val="00CC2085"/>
    <w:rsid w:val="00CD5EF4"/>
    <w:rsid w:val="00CD5EFC"/>
    <w:rsid w:val="00CE5595"/>
    <w:rsid w:val="00CF0007"/>
    <w:rsid w:val="00D00995"/>
    <w:rsid w:val="00D05661"/>
    <w:rsid w:val="00D104C2"/>
    <w:rsid w:val="00D12E07"/>
    <w:rsid w:val="00D23923"/>
    <w:rsid w:val="00D305AA"/>
    <w:rsid w:val="00D34059"/>
    <w:rsid w:val="00D3484B"/>
    <w:rsid w:val="00D34B27"/>
    <w:rsid w:val="00D359E8"/>
    <w:rsid w:val="00D3664F"/>
    <w:rsid w:val="00D40D01"/>
    <w:rsid w:val="00D45D52"/>
    <w:rsid w:val="00D47194"/>
    <w:rsid w:val="00D51F2F"/>
    <w:rsid w:val="00D62EF8"/>
    <w:rsid w:val="00D66016"/>
    <w:rsid w:val="00D67D21"/>
    <w:rsid w:val="00D70CA5"/>
    <w:rsid w:val="00D71AC4"/>
    <w:rsid w:val="00D82C6D"/>
    <w:rsid w:val="00D8374B"/>
    <w:rsid w:val="00D84463"/>
    <w:rsid w:val="00D87C8E"/>
    <w:rsid w:val="00D91920"/>
    <w:rsid w:val="00D95F23"/>
    <w:rsid w:val="00D97A95"/>
    <w:rsid w:val="00D97E72"/>
    <w:rsid w:val="00DA193F"/>
    <w:rsid w:val="00DA1EF9"/>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04B8C"/>
    <w:rsid w:val="00E123B2"/>
    <w:rsid w:val="00E16ACC"/>
    <w:rsid w:val="00E20E6C"/>
    <w:rsid w:val="00E211CB"/>
    <w:rsid w:val="00E221EA"/>
    <w:rsid w:val="00E233C4"/>
    <w:rsid w:val="00E2792B"/>
    <w:rsid w:val="00E40C49"/>
    <w:rsid w:val="00E452EA"/>
    <w:rsid w:val="00E47034"/>
    <w:rsid w:val="00E64107"/>
    <w:rsid w:val="00E64767"/>
    <w:rsid w:val="00E67A8C"/>
    <w:rsid w:val="00E716D4"/>
    <w:rsid w:val="00E74995"/>
    <w:rsid w:val="00E777EC"/>
    <w:rsid w:val="00E849C5"/>
    <w:rsid w:val="00E95547"/>
    <w:rsid w:val="00EA2BFB"/>
    <w:rsid w:val="00EA31E5"/>
    <w:rsid w:val="00EA53A4"/>
    <w:rsid w:val="00EA6CDB"/>
    <w:rsid w:val="00EB4B6C"/>
    <w:rsid w:val="00EB5790"/>
    <w:rsid w:val="00EB6D10"/>
    <w:rsid w:val="00EB74CC"/>
    <w:rsid w:val="00EC0643"/>
    <w:rsid w:val="00EC462B"/>
    <w:rsid w:val="00EC57C7"/>
    <w:rsid w:val="00ED0D6A"/>
    <w:rsid w:val="00ED1822"/>
    <w:rsid w:val="00ED3D86"/>
    <w:rsid w:val="00ED6977"/>
    <w:rsid w:val="00EE43FB"/>
    <w:rsid w:val="00EE5DE2"/>
    <w:rsid w:val="00EF10CF"/>
    <w:rsid w:val="00EF1AB6"/>
    <w:rsid w:val="00EF30BC"/>
    <w:rsid w:val="00EF31F5"/>
    <w:rsid w:val="00EF76E3"/>
    <w:rsid w:val="00F00837"/>
    <w:rsid w:val="00F03A1D"/>
    <w:rsid w:val="00F174ED"/>
    <w:rsid w:val="00F22BE7"/>
    <w:rsid w:val="00F330CA"/>
    <w:rsid w:val="00F41C11"/>
    <w:rsid w:val="00F42D99"/>
    <w:rsid w:val="00F464F4"/>
    <w:rsid w:val="00F46CB9"/>
    <w:rsid w:val="00F50982"/>
    <w:rsid w:val="00F52984"/>
    <w:rsid w:val="00F549BB"/>
    <w:rsid w:val="00F569E7"/>
    <w:rsid w:val="00F61F77"/>
    <w:rsid w:val="00F7021B"/>
    <w:rsid w:val="00F719BF"/>
    <w:rsid w:val="00F728DD"/>
    <w:rsid w:val="00F74186"/>
    <w:rsid w:val="00F75DC0"/>
    <w:rsid w:val="00F818AB"/>
    <w:rsid w:val="00F833CA"/>
    <w:rsid w:val="00F9018A"/>
    <w:rsid w:val="00FA0A4B"/>
    <w:rsid w:val="00FA2583"/>
    <w:rsid w:val="00FA32E7"/>
    <w:rsid w:val="00FA3A69"/>
    <w:rsid w:val="00FA4D2A"/>
    <w:rsid w:val="00FA579B"/>
    <w:rsid w:val="00FB3411"/>
    <w:rsid w:val="00FB4B48"/>
    <w:rsid w:val="00FB59BE"/>
    <w:rsid w:val="00FB7EFB"/>
    <w:rsid w:val="00FC0572"/>
    <w:rsid w:val="00FC44A1"/>
    <w:rsid w:val="00FC4FAB"/>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 w:type="paragraph" w:customStyle="1" w:styleId="11">
    <w:name w:val="Без интервала1"/>
    <w:rsid w:val="00F464F4"/>
    <w:pPr>
      <w:suppressAutoHyphens/>
    </w:pPr>
    <w:rPr>
      <w:rFonts w:ascii="Calibri" w:hAnsi="Calibri" w:cs="Calibri"/>
      <w:sz w:val="22"/>
      <w:szCs w:val="22"/>
      <w:lang w:eastAsia="ar-SA"/>
    </w:rPr>
  </w:style>
  <w:style w:type="paragraph" w:customStyle="1" w:styleId="af3">
    <w:name w:val="Нормальный (таблица)"/>
    <w:basedOn w:val="a"/>
    <w:next w:val="a"/>
    <w:rsid w:val="00F464F4"/>
    <w:pPr>
      <w:suppressAutoHyphens/>
      <w:spacing w:line="100" w:lineRule="atLeast"/>
      <w:jc w:val="both"/>
    </w:pPr>
    <w:rPr>
      <w:kern w:val="1"/>
      <w:sz w:val="24"/>
      <w:szCs w:val="24"/>
      <w:lang w:eastAsia="hi-IN" w:bidi="hi-IN"/>
    </w:rPr>
  </w:style>
  <w:style w:type="paragraph" w:customStyle="1" w:styleId="af4">
    <w:name w:val="Прижатый влево"/>
    <w:basedOn w:val="a"/>
    <w:next w:val="a"/>
    <w:rsid w:val="00F464F4"/>
    <w:pPr>
      <w:widowControl w:val="0"/>
      <w:suppressAutoHyphens/>
      <w:autoSpaceDE w:val="0"/>
    </w:pPr>
    <w:rPr>
      <w:rFonts w:ascii="Arial" w:hAnsi="Arial" w:cs="Ari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173304602">
      <w:bodyDiv w:val="1"/>
      <w:marLeft w:val="0"/>
      <w:marRight w:val="0"/>
      <w:marTop w:val="0"/>
      <w:marBottom w:val="0"/>
      <w:divBdr>
        <w:top w:val="none" w:sz="0" w:space="0" w:color="auto"/>
        <w:left w:val="none" w:sz="0" w:space="0" w:color="auto"/>
        <w:bottom w:val="none" w:sz="0" w:space="0" w:color="auto"/>
        <w:right w:val="none" w:sz="0" w:space="0" w:color="auto"/>
      </w:divBdr>
    </w:div>
    <w:div w:id="1501584786">
      <w:bodyDiv w:val="1"/>
      <w:marLeft w:val="0"/>
      <w:marRight w:val="0"/>
      <w:marTop w:val="0"/>
      <w:marBottom w:val="0"/>
      <w:divBdr>
        <w:top w:val="none" w:sz="0" w:space="0" w:color="auto"/>
        <w:left w:val="none" w:sz="0" w:space="0" w:color="auto"/>
        <w:bottom w:val="none" w:sz="0" w:space="0" w:color="auto"/>
        <w:right w:val="none" w:sz="0" w:space="0" w:color="auto"/>
      </w:divBdr>
    </w:div>
    <w:div w:id="1537618075">
      <w:bodyDiv w:val="1"/>
      <w:marLeft w:val="0"/>
      <w:marRight w:val="0"/>
      <w:marTop w:val="0"/>
      <w:marBottom w:val="0"/>
      <w:divBdr>
        <w:top w:val="none" w:sz="0" w:space="0" w:color="auto"/>
        <w:left w:val="none" w:sz="0" w:space="0" w:color="auto"/>
        <w:bottom w:val="none" w:sz="0" w:space="0" w:color="auto"/>
        <w:right w:val="none" w:sz="0" w:space="0" w:color="auto"/>
      </w:divBdr>
    </w:div>
    <w:div w:id="196615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682C-505C-4818-A949-CBDFAF56D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11</Pages>
  <Words>3032</Words>
  <Characters>17287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20279</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admin</cp:lastModifiedBy>
  <cp:revision>41</cp:revision>
  <cp:lastPrinted>2023-08-24T13:01:00Z</cp:lastPrinted>
  <dcterms:created xsi:type="dcterms:W3CDTF">2021-06-28T14:02:00Z</dcterms:created>
  <dcterms:modified xsi:type="dcterms:W3CDTF">2023-12-18T06:34:00Z</dcterms:modified>
</cp:coreProperties>
</file>